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xmlns:wp14="http://schemas.microsoft.com/office/word/2010/wordml" w:rsidR="006F26DB" w:rsidRDefault="00000000" w14:paraId="7F0F149B" wp14:textId="77777777">
      <w:pPr>
        <w:ind w:left="567" w:hanging="425"/>
        <w:jc w:val="center"/>
        <w:rPr>
          <w:rFonts w:cs="Calibri"/>
          <w:b/>
          <w:bCs/>
          <w:sz w:val="44"/>
          <w:szCs w:val="36"/>
          <w:lang w:val="en-GB"/>
        </w:rPr>
      </w:pPr>
      <w:r>
        <w:rPr>
          <w:b/>
          <w:bCs/>
          <w:sz w:val="44"/>
          <w:szCs w:val="36"/>
          <w:lang w:val="en"/>
        </w:rPr>
        <w:t xml:space="preserve">Training Fiche </w:t>
      </w:r>
      <w:r w:rsidR="00851CC9">
        <w:rPr>
          <w:b/>
          <w:bCs/>
          <w:sz w:val="44"/>
          <w:szCs w:val="36"/>
          <w:lang w:val="en"/>
        </w:rPr>
        <w:t>Vorlage</w:t>
      </w:r>
    </w:p>
    <w:tbl>
      <w:tblPr>
        <w:tblStyle w:val="Tabellenraster"/>
        <w:tblW w:w="0" w:type="auto"/>
        <w:tblLayout w:type="fixed"/>
        <w:tblLook w:val="04A0" w:firstRow="1" w:lastRow="0" w:firstColumn="1" w:lastColumn="0" w:noHBand="0" w:noVBand="1"/>
      </w:tblPr>
      <w:tblGrid>
        <w:gridCol w:w="2716"/>
        <w:gridCol w:w="5501"/>
        <w:gridCol w:w="1136"/>
      </w:tblGrid>
      <w:tr xmlns:wp14="http://schemas.microsoft.com/office/word/2010/wordml" w:rsidRPr="00A9636B" w:rsidR="007C0F63" w:rsidTr="27B81C83" w14:paraId="71075069" wp14:textId="77777777">
        <w:tc>
          <w:tcPr>
            <w:tcW w:w="2716" w:type="dxa"/>
            <w:shd w:val="clear" w:color="auto" w:fill="E8676A"/>
            <w:tcMar/>
          </w:tcPr>
          <w:p w:rsidR="006F26DB" w:rsidRDefault="00000000" w14:paraId="6F07BAAD" wp14:textId="77777777">
            <w:pPr>
              <w:tabs>
                <w:tab w:val="left" w:pos="1157"/>
                <w:tab w:val="center" w:pos="1250"/>
              </w:tabs>
              <w:rPr>
                <w:rFonts w:asciiTheme="minorHAnsi" w:hAnsiTheme="minorHAnsi" w:cstheme="minorHAnsi"/>
                <w:b/>
                <w:bCs/>
                <w:color w:val="FFFFFF" w:themeColor="background1"/>
              </w:rPr>
            </w:pPr>
            <w:r w:rsidRPr="003D3492">
              <w:rPr>
                <w:b/>
                <w:bCs/>
                <w:lang w:val="en" w:eastAsia="en-GB"/>
              </w:rPr>
              <w:t>Titel</w:t>
            </w:r>
            <w:r w:rsidR="000677BC">
              <w:rPr>
                <w:b/>
                <w:bCs/>
                <w:color w:val="FFFFFF" w:themeColor="background1"/>
                <w:lang w:val="en" w:eastAsia="en-GB"/>
              </w:rPr>
              <w:tab/>
            </w:r>
            <w:r w:rsidR="004D7039">
              <w:rPr>
                <w:b/>
                <w:bCs/>
                <w:color w:val="FFFFFF" w:themeColor="background1"/>
                <w:lang w:val="en" w:eastAsia="en-GB"/>
              </w:rPr>
              <w:tab/>
            </w:r>
          </w:p>
        </w:tc>
        <w:tc>
          <w:tcPr>
            <w:tcW w:w="6637" w:type="dxa"/>
            <w:gridSpan w:val="2"/>
            <w:shd w:val="clear" w:color="auto" w:fill="FFFFFF" w:themeFill="background1"/>
            <w:tcMar/>
          </w:tcPr>
          <w:p w:rsidR="006F26DB" w:rsidRDefault="00000000" w14:paraId="4986CFD4" wp14:textId="77777777">
            <w:pPr>
              <w:rPr>
                <w:rFonts w:asciiTheme="minorHAnsi" w:hAnsiTheme="minorHAnsi" w:cstheme="minorHAnsi"/>
              </w:rPr>
            </w:pPr>
            <w:r w:rsidRPr="002934A0">
              <w:rPr>
                <w:lang w:val="en"/>
              </w:rPr>
              <w:t>LINEARE DISKRIMINANZANALYSE</w:t>
            </w:r>
          </w:p>
        </w:tc>
      </w:tr>
      <w:tr xmlns:wp14="http://schemas.microsoft.com/office/word/2010/wordml" w:rsidRPr="00A9636B" w:rsidR="007C0F63" w:rsidTr="27B81C83" w14:paraId="6FAD7B5F" wp14:textId="77777777">
        <w:tc>
          <w:tcPr>
            <w:tcW w:w="2716" w:type="dxa"/>
            <w:shd w:val="clear" w:color="auto" w:fill="E8676A"/>
            <w:tcMar/>
          </w:tcPr>
          <w:p w:rsidR="006F26DB" w:rsidRDefault="00000000" w14:paraId="0294F5A8" wp14:textId="77777777">
            <w:pPr>
              <w:rPr>
                <w:rFonts w:asciiTheme="minorHAnsi" w:hAnsiTheme="minorHAnsi" w:cstheme="minorHAnsi"/>
                <w:b/>
                <w:bCs/>
              </w:rPr>
            </w:pPr>
            <w:r w:rsidRPr="001B0692">
              <w:rPr>
                <w:b/>
                <w:bCs/>
                <w:lang w:val="en" w:eastAsia="en-GB"/>
              </w:rPr>
              <w:t>Schlüsselwörter (Meta-Tags)</w:t>
            </w:r>
          </w:p>
        </w:tc>
        <w:tc>
          <w:tcPr>
            <w:tcW w:w="6637" w:type="dxa"/>
            <w:gridSpan w:val="2"/>
            <w:shd w:val="clear" w:color="auto" w:fill="FFFFFF" w:themeFill="background1"/>
            <w:tcMar/>
          </w:tcPr>
          <w:p w:rsidR="006F26DB" w:rsidRDefault="00000000" w14:paraId="7A0CBAD7" wp14:textId="77777777">
            <w:pPr>
              <w:rPr>
                <w:rFonts w:asciiTheme="minorHAnsi" w:hAnsiTheme="minorHAnsi" w:cstheme="minorHAnsi"/>
              </w:rPr>
            </w:pPr>
            <w:r w:rsidRPr="001C7983">
              <w:rPr>
                <w:lang w:val="de-CH"/>
              </w:rPr>
              <w:t xml:space="preserve">Diskriminanzanalyse, Klassifizierung, R, </w:t>
            </w:r>
            <w:proofErr w:type="spellStart"/>
            <w:r w:rsidRPr="001C7983">
              <w:rPr>
                <w:lang w:val="de-CH"/>
              </w:rPr>
              <w:t>Bayes'sche</w:t>
            </w:r>
            <w:proofErr w:type="spellEnd"/>
            <w:r w:rsidRPr="001C7983">
              <w:rPr>
                <w:lang w:val="de-CH"/>
              </w:rPr>
              <w:t xml:space="preserve"> Analyse</w:t>
            </w:r>
          </w:p>
        </w:tc>
      </w:tr>
      <w:tr xmlns:wp14="http://schemas.microsoft.com/office/word/2010/wordml" w:rsidRPr="00A9636B" w:rsidR="008F2DF2" w:rsidTr="27B81C83" w14:paraId="2A79256A" wp14:textId="77777777">
        <w:tc>
          <w:tcPr>
            <w:tcW w:w="2716" w:type="dxa"/>
            <w:shd w:val="clear" w:color="auto" w:fill="E8676A"/>
            <w:tcMar/>
          </w:tcPr>
          <w:p w:rsidR="006F26DB" w:rsidRDefault="00000000" w14:paraId="6BB9FC42" wp14:textId="77777777">
            <w:pPr>
              <w:rPr>
                <w:rFonts w:eastAsia="Times New Roman" w:asciiTheme="minorHAnsi" w:hAnsiTheme="minorHAnsi" w:cstheme="minorHAnsi"/>
                <w:b/>
                <w:bCs/>
                <w:lang w:eastAsia="en-GB"/>
              </w:rPr>
            </w:pPr>
            <w:r w:rsidRPr="001B0692">
              <w:rPr>
                <w:b/>
                <w:bCs/>
                <w:lang w:val="en" w:eastAsia="en-GB"/>
              </w:rPr>
              <w:t>Sprache</w:t>
            </w:r>
          </w:p>
        </w:tc>
        <w:tc>
          <w:tcPr>
            <w:tcW w:w="6637" w:type="dxa"/>
            <w:gridSpan w:val="2"/>
            <w:shd w:val="clear" w:color="auto" w:fill="FFFFFF" w:themeFill="background1"/>
            <w:tcMar/>
          </w:tcPr>
          <w:p w:rsidR="006F26DB" w:rsidRDefault="001C7983" w14:paraId="037FBBED" wp14:textId="77777777">
            <w:pPr>
              <w:rPr>
                <w:rFonts w:asciiTheme="minorHAnsi" w:hAnsiTheme="minorHAnsi" w:cstheme="minorHAnsi"/>
              </w:rPr>
            </w:pPr>
            <w:r>
              <w:rPr>
                <w:lang w:val="en"/>
              </w:rPr>
              <w:t>Deut</w:t>
            </w:r>
            <w:r w:rsidR="00000000">
              <w:rPr>
                <w:lang w:val="en"/>
              </w:rPr>
              <w:t>sch</w:t>
            </w:r>
          </w:p>
        </w:tc>
      </w:tr>
      <w:tr xmlns:wp14="http://schemas.microsoft.com/office/word/2010/wordml" w:rsidRPr="005F1233" w:rsidR="007C0F63" w:rsidTr="27B81C83" w14:paraId="77A36122" wp14:textId="77777777">
        <w:tc>
          <w:tcPr>
            <w:tcW w:w="2716" w:type="dxa"/>
            <w:shd w:val="clear" w:color="auto" w:fill="E8676A"/>
            <w:tcMar/>
          </w:tcPr>
          <w:p w:rsidR="006F26DB" w:rsidRDefault="00000000" w14:paraId="5E81C3C1" wp14:textId="77777777">
            <w:pPr>
              <w:rPr>
                <w:rFonts w:asciiTheme="minorHAnsi" w:hAnsiTheme="minorHAnsi" w:cstheme="minorHAnsi"/>
                <w:b/>
                <w:bCs/>
              </w:rPr>
            </w:pPr>
            <w:r w:rsidRPr="001B0692">
              <w:rPr>
                <w:b/>
                <w:bCs/>
                <w:lang w:val="en" w:eastAsia="en-GB"/>
              </w:rPr>
              <w:t>Zielsetzungen / Ziele / Lernergebnisse</w:t>
            </w:r>
          </w:p>
        </w:tc>
        <w:tc>
          <w:tcPr>
            <w:tcW w:w="6637" w:type="dxa"/>
            <w:gridSpan w:val="2"/>
            <w:shd w:val="clear" w:color="auto" w:fill="FFFFFF" w:themeFill="background1"/>
            <w:tcMar/>
          </w:tcPr>
          <w:p w:rsidRPr="001C7983" w:rsidR="006F26DB" w:rsidRDefault="00000000" w14:paraId="00FD3E8E" wp14:textId="77777777">
            <w:pPr>
              <w:rPr>
                <w:b/>
                <w:lang w:val="de-CH"/>
              </w:rPr>
            </w:pPr>
            <w:r w:rsidRPr="001C7983">
              <w:rPr>
                <w:b/>
                <w:lang w:val="de-CH"/>
              </w:rPr>
              <w:t>Ziel dieses Moduls ist es, die Grundlagen der linearen Diskriminanzanalyse (LDA) vorzustellen und zu erklären</w:t>
            </w:r>
            <w:r w:rsidRPr="001C7983" w:rsidR="006D19A9">
              <w:rPr>
                <w:b/>
                <w:lang w:val="de-CH"/>
              </w:rPr>
              <w:t>.</w:t>
            </w:r>
          </w:p>
          <w:p w:rsidR="006F26DB" w:rsidRDefault="00000000" w14:paraId="420D2B44" wp14:textId="77777777">
            <w:pPr>
              <w:rPr>
                <w:rFonts w:asciiTheme="minorHAnsi" w:hAnsiTheme="minorHAnsi" w:cstheme="minorHAnsi"/>
                <w:b/>
              </w:rPr>
            </w:pPr>
            <w:r w:rsidRPr="001C7983">
              <w:rPr>
                <w:b/>
                <w:lang w:val="de-CH"/>
              </w:rPr>
              <w:t>Am Ende dieses Moduls werden Sie in der Lage sein:</w:t>
            </w:r>
          </w:p>
          <w:p w:rsidRPr="001C7983" w:rsidR="006F26DB" w:rsidRDefault="00000000" w14:paraId="6A51CE79" wp14:textId="77777777">
            <w:pPr>
              <w:pStyle w:val="Listenabsatz"/>
              <w:numPr>
                <w:ilvl w:val="0"/>
                <w:numId w:val="1"/>
              </w:numPr>
              <w:rPr>
                <w:b/>
                <w:lang w:val="de-CH"/>
              </w:rPr>
            </w:pPr>
            <w:r w:rsidRPr="001C7983">
              <w:rPr>
                <w:b/>
                <w:lang w:val="de-CH"/>
              </w:rPr>
              <w:t>Situationen</w:t>
            </w:r>
            <w:r w:rsidR="001C7983">
              <w:rPr>
                <w:b/>
                <w:lang w:val="de-CH"/>
              </w:rPr>
              <w:t xml:space="preserve"> zu identifizieren</w:t>
            </w:r>
            <w:r w:rsidRPr="001C7983">
              <w:rPr>
                <w:b/>
                <w:lang w:val="de-CH"/>
              </w:rPr>
              <w:t>, in denen LDA nützlich sein kann</w:t>
            </w:r>
          </w:p>
          <w:p w:rsidR="006F26DB" w:rsidRDefault="00000000" w14:paraId="6604F2CE" wp14:textId="77777777">
            <w:pPr>
              <w:pStyle w:val="Listenabsatz"/>
              <w:numPr>
                <w:ilvl w:val="0"/>
                <w:numId w:val="1"/>
              </w:numPr>
              <w:rPr>
                <w:b/>
                <w:lang w:val="en"/>
              </w:rPr>
            </w:pPr>
            <w:proofErr w:type="spellStart"/>
            <w:r w:rsidRPr="006D19A9">
              <w:rPr>
                <w:b/>
                <w:lang w:val="en"/>
              </w:rPr>
              <w:t>Berechnung</w:t>
            </w:r>
            <w:proofErr w:type="spellEnd"/>
            <w:r w:rsidRPr="006D19A9">
              <w:rPr>
                <w:b/>
                <w:lang w:val="en"/>
              </w:rPr>
              <w:t xml:space="preserve"> von LDA-</w:t>
            </w:r>
            <w:proofErr w:type="spellStart"/>
            <w:r w:rsidRPr="006D19A9">
              <w:rPr>
                <w:b/>
                <w:lang w:val="en"/>
              </w:rPr>
              <w:t>Funktionen</w:t>
            </w:r>
            <w:proofErr w:type="spellEnd"/>
          </w:p>
          <w:p w:rsidR="006F26DB" w:rsidRDefault="00000000" w14:paraId="6DB83052" wp14:textId="77777777">
            <w:pPr>
              <w:pStyle w:val="Listenabsatz"/>
              <w:numPr>
                <w:ilvl w:val="0"/>
                <w:numId w:val="1"/>
              </w:numPr>
              <w:rPr>
                <w:rFonts w:asciiTheme="minorHAnsi" w:hAnsiTheme="minorHAnsi" w:cstheme="minorHAnsi"/>
                <w:b/>
              </w:rPr>
            </w:pPr>
            <w:proofErr w:type="spellStart"/>
            <w:r w:rsidRPr="001C7983">
              <w:rPr>
                <w:b/>
                <w:lang w:val="de-CH"/>
              </w:rPr>
              <w:t>Interpreti</w:t>
            </w:r>
            <w:r w:rsidR="001C7983">
              <w:rPr>
                <w:b/>
                <w:lang w:val="de-CH"/>
              </w:rPr>
              <w:t>on</w:t>
            </w:r>
            <w:proofErr w:type="spellEnd"/>
            <w:r w:rsidR="001C7983">
              <w:rPr>
                <w:b/>
                <w:lang w:val="de-CH"/>
              </w:rPr>
              <w:t xml:space="preserve"> der</w:t>
            </w:r>
            <w:r w:rsidRPr="001C7983">
              <w:rPr>
                <w:b/>
                <w:lang w:val="de-CH"/>
              </w:rPr>
              <w:t xml:space="preserve"> Ergebnisse der deskriptiven und prädiktiven LDA</w:t>
            </w:r>
          </w:p>
        </w:tc>
      </w:tr>
      <w:tr xmlns:wp14="http://schemas.microsoft.com/office/word/2010/wordml" w:rsidRPr="00A9636B" w:rsidR="008F2DF2" w:rsidTr="27B81C83" w14:paraId="6D56050C" wp14:textId="77777777">
        <w:tc>
          <w:tcPr>
            <w:tcW w:w="9353" w:type="dxa"/>
            <w:gridSpan w:val="3"/>
            <w:shd w:val="clear" w:color="auto" w:fill="FDBD40"/>
            <w:tcMar/>
          </w:tcPr>
          <w:p w:rsidR="006F26DB" w:rsidRDefault="00000000" w14:paraId="72A67CC0" wp14:textId="77777777">
            <w:pPr>
              <w:rPr>
                <w:rFonts w:asciiTheme="minorHAnsi" w:hAnsiTheme="minorHAnsi" w:cstheme="minorHAnsi"/>
                <w:color w:val="1F3864" w:themeColor="accent1" w:themeShade="80"/>
              </w:rPr>
            </w:pPr>
            <w:r w:rsidRPr="001B0692">
              <w:rPr>
                <w:b/>
                <w:bCs/>
                <w:lang w:val="en" w:eastAsia="en-GB"/>
              </w:rPr>
              <w:t xml:space="preserve">Lehrgang: </w:t>
            </w:r>
          </w:p>
        </w:tc>
      </w:tr>
      <w:tr xmlns:wp14="http://schemas.microsoft.com/office/word/2010/wordml" w:rsidRPr="00A9636B" w:rsidR="008F2DF2" w:rsidTr="27B81C83" w14:paraId="59459332" wp14:textId="77777777">
        <w:tc>
          <w:tcPr>
            <w:tcW w:w="8217" w:type="dxa"/>
            <w:gridSpan w:val="2"/>
            <w:shd w:val="clear" w:color="auto" w:fill="FFFFFF" w:themeFill="background1"/>
            <w:tcMar/>
          </w:tcPr>
          <w:p w:rsidR="006F26DB" w:rsidRDefault="00000000" w14:paraId="79350CDE" wp14:textId="77777777">
            <w:pPr>
              <w:rPr>
                <w:rFonts w:eastAsia="Times New Roman" w:asciiTheme="minorHAnsi" w:hAnsiTheme="minorHAnsi" w:cstheme="minorHAnsi"/>
                <w:b/>
                <w:bCs/>
                <w:color w:val="FFFFFF" w:themeColor="background1"/>
                <w:lang w:eastAsia="en-GB"/>
              </w:rPr>
            </w:pPr>
            <w:r w:rsidRPr="003D3492">
              <w:rPr>
                <w:b/>
                <w:bCs/>
                <w:lang w:val="en" w:eastAsia="en-GB"/>
              </w:rPr>
              <w:t>Datenwissenschaftliche Kompetenz</w:t>
            </w:r>
          </w:p>
        </w:tc>
        <w:tc>
          <w:tcPr>
            <w:tcW w:w="1136" w:type="dxa"/>
            <w:shd w:val="clear" w:color="auto" w:fill="FDBD40"/>
            <w:tcMar/>
          </w:tcPr>
          <w:p w:rsidR="008F2DF2" w:rsidP="007C0F63" w:rsidRDefault="008F2DF2" w14:paraId="672A6659" wp14:textId="77777777">
            <w:pPr>
              <w:rPr>
                <w:rFonts w:eastAsia="Times New Roman" w:asciiTheme="minorHAnsi" w:hAnsiTheme="minorHAnsi" w:cstheme="minorHAnsi"/>
                <w:b/>
                <w:bCs/>
                <w:color w:val="FFFFFF" w:themeColor="background1"/>
                <w:lang w:eastAsia="en-GB"/>
              </w:rPr>
            </w:pPr>
          </w:p>
        </w:tc>
      </w:tr>
      <w:tr xmlns:wp14="http://schemas.microsoft.com/office/word/2010/wordml" w:rsidRPr="00A9636B" w:rsidR="008F2DF2" w:rsidTr="27B81C83" w14:paraId="0D79AEE0" wp14:textId="77777777">
        <w:tc>
          <w:tcPr>
            <w:tcW w:w="8217" w:type="dxa"/>
            <w:gridSpan w:val="2"/>
            <w:shd w:val="clear" w:color="auto" w:fill="FFFFFF" w:themeFill="background1"/>
            <w:tcMar/>
          </w:tcPr>
          <w:p w:rsidR="006F26DB" w:rsidRDefault="00000000" w14:paraId="3697BF92" wp14:textId="77777777">
            <w:pPr>
              <w:rPr>
                <w:rFonts w:eastAsia="Times New Roman" w:asciiTheme="minorHAnsi" w:hAnsiTheme="minorHAnsi" w:cstheme="minorHAnsi"/>
                <w:b/>
                <w:bCs/>
                <w:color w:val="FFFFFF" w:themeColor="background1"/>
                <w:lang w:eastAsia="en-GB"/>
              </w:rPr>
            </w:pPr>
            <w:r w:rsidRPr="001C7983">
              <w:rPr>
                <w:b/>
                <w:bCs/>
                <w:lang w:val="de-CH" w:eastAsia="en-GB"/>
              </w:rPr>
              <w:t>Modul Datenvisualisierung und visuelle Analyse</w:t>
            </w:r>
          </w:p>
        </w:tc>
        <w:tc>
          <w:tcPr>
            <w:tcW w:w="1136" w:type="dxa"/>
            <w:shd w:val="clear" w:color="auto" w:fill="FDBD40"/>
            <w:tcMar/>
          </w:tcPr>
          <w:p w:rsidR="006F26DB" w:rsidRDefault="00000000" w14:paraId="33096EF0" wp14:textId="77777777">
            <w:pPr>
              <w:jc w:val="center"/>
              <w:rPr>
                <w:rFonts w:eastAsia="Times New Roman" w:asciiTheme="minorHAnsi" w:hAnsiTheme="minorHAnsi" w:cstheme="minorHAnsi"/>
                <w:b/>
                <w:bCs/>
                <w:color w:val="FFFFFF" w:themeColor="background1"/>
                <w:lang w:eastAsia="en-GB"/>
              </w:rPr>
            </w:pPr>
            <w:r>
              <w:rPr>
                <w:b/>
                <w:bCs/>
                <w:color w:val="FFFFFF" w:themeColor="background1"/>
                <w:lang w:val="en" w:eastAsia="en-GB"/>
              </w:rPr>
              <w:t>X</w:t>
            </w:r>
          </w:p>
        </w:tc>
      </w:tr>
      <w:tr xmlns:wp14="http://schemas.microsoft.com/office/word/2010/wordml" w:rsidRPr="00851CC9" w:rsidR="008F2DF2" w:rsidTr="27B81C83" w14:paraId="5E6F1D83" wp14:textId="77777777">
        <w:tc>
          <w:tcPr>
            <w:tcW w:w="8217" w:type="dxa"/>
            <w:gridSpan w:val="2"/>
            <w:shd w:val="clear" w:color="auto" w:fill="FFFFFF" w:themeFill="background1"/>
            <w:tcMar/>
          </w:tcPr>
          <w:p w:rsidRPr="001C7983" w:rsidR="006F26DB" w:rsidRDefault="00000000" w14:paraId="108EBE4C" wp14:textId="77777777">
            <w:pPr>
              <w:rPr>
                <w:rFonts w:eastAsia="Times New Roman" w:asciiTheme="minorHAnsi" w:hAnsiTheme="minorHAnsi" w:cstheme="minorHAnsi"/>
                <w:b/>
                <w:bCs/>
                <w:color w:val="FFFFFF" w:themeColor="background1"/>
                <w:lang w:val="de-CH" w:eastAsia="en-GB"/>
              </w:rPr>
            </w:pPr>
            <w:r w:rsidRPr="001C7983">
              <w:rPr>
                <w:b/>
                <w:bCs/>
                <w:lang w:val="de-CH" w:eastAsia="en-GB"/>
              </w:rPr>
              <w:t>Einführung in die Datenwissenschaft für Human- und Sozialwissenschaften</w:t>
            </w:r>
          </w:p>
        </w:tc>
        <w:tc>
          <w:tcPr>
            <w:tcW w:w="1136" w:type="dxa"/>
            <w:shd w:val="clear" w:color="auto" w:fill="FDBD40"/>
            <w:tcMar/>
          </w:tcPr>
          <w:p w:rsidRPr="001C7983" w:rsidR="008F2DF2" w:rsidP="007C0F63" w:rsidRDefault="008F2DF2" w14:paraId="0A37501D" wp14:textId="77777777">
            <w:pPr>
              <w:rPr>
                <w:rFonts w:eastAsia="Times New Roman" w:asciiTheme="minorHAnsi" w:hAnsiTheme="minorHAnsi" w:cstheme="minorHAnsi"/>
                <w:b/>
                <w:bCs/>
                <w:color w:val="FFFFFF" w:themeColor="background1"/>
                <w:lang w:val="de-CH" w:eastAsia="en-GB"/>
              </w:rPr>
            </w:pPr>
          </w:p>
        </w:tc>
      </w:tr>
      <w:tr xmlns:wp14="http://schemas.microsoft.com/office/word/2010/wordml" w:rsidRPr="00A9636B" w:rsidR="008F2DF2" w:rsidTr="27B81C83" w14:paraId="342F0438" wp14:textId="77777777">
        <w:tc>
          <w:tcPr>
            <w:tcW w:w="8217" w:type="dxa"/>
            <w:gridSpan w:val="2"/>
            <w:shd w:val="clear" w:color="auto" w:fill="FFFFFF" w:themeFill="background1"/>
            <w:tcMar/>
          </w:tcPr>
          <w:p w:rsidR="006F26DB" w:rsidRDefault="00000000" w14:paraId="6284415D" wp14:textId="77777777">
            <w:pPr>
              <w:rPr>
                <w:rFonts w:eastAsia="Times New Roman" w:asciiTheme="minorHAnsi" w:hAnsiTheme="minorHAnsi" w:cstheme="minorHAnsi"/>
                <w:b/>
                <w:bCs/>
                <w:color w:val="FFFFFF" w:themeColor="background1"/>
                <w:lang w:eastAsia="en-GB"/>
              </w:rPr>
            </w:pPr>
            <w:r w:rsidRPr="001C7983">
              <w:rPr>
                <w:b/>
                <w:bCs/>
                <w:lang w:val="de-CH" w:eastAsia="en-GB"/>
              </w:rPr>
              <w:t>Datenwissenschaft für den guten Zweck</w:t>
            </w:r>
          </w:p>
        </w:tc>
        <w:tc>
          <w:tcPr>
            <w:tcW w:w="1136" w:type="dxa"/>
            <w:shd w:val="clear" w:color="auto" w:fill="FDBD40"/>
            <w:tcMar/>
          </w:tcPr>
          <w:p w:rsidR="008F2DF2" w:rsidP="007C0F63" w:rsidRDefault="008F2DF2" w14:paraId="5DAB6C7B" wp14:textId="77777777">
            <w:pPr>
              <w:rPr>
                <w:rFonts w:eastAsia="Times New Roman" w:asciiTheme="minorHAnsi" w:hAnsiTheme="minorHAnsi" w:cstheme="minorHAnsi"/>
                <w:b/>
                <w:bCs/>
                <w:color w:val="FFFFFF" w:themeColor="background1"/>
                <w:lang w:eastAsia="en-GB"/>
              </w:rPr>
            </w:pPr>
          </w:p>
        </w:tc>
      </w:tr>
      <w:tr xmlns:wp14="http://schemas.microsoft.com/office/word/2010/wordml" w:rsidRPr="00A9636B" w:rsidR="008F2DF2" w:rsidTr="27B81C83" w14:paraId="07231393" wp14:textId="77777777">
        <w:tc>
          <w:tcPr>
            <w:tcW w:w="8217" w:type="dxa"/>
            <w:gridSpan w:val="2"/>
            <w:shd w:val="clear" w:color="auto" w:fill="FFFFFF" w:themeFill="background1"/>
            <w:tcMar/>
          </w:tcPr>
          <w:p w:rsidR="006F26DB" w:rsidRDefault="00000000" w14:paraId="10259804" wp14:textId="77777777">
            <w:pPr>
              <w:rPr>
                <w:rFonts w:eastAsia="Times New Roman" w:asciiTheme="minorHAnsi" w:hAnsiTheme="minorHAnsi" w:cstheme="minorHAnsi"/>
                <w:b/>
                <w:bCs/>
                <w:color w:val="FFFFFF" w:themeColor="background1"/>
                <w:lang w:eastAsia="en-GB"/>
              </w:rPr>
            </w:pPr>
            <w:r w:rsidRPr="003D3492">
              <w:rPr>
                <w:b/>
                <w:bCs/>
                <w:lang w:val="en" w:eastAsia="en-GB"/>
              </w:rPr>
              <w:t>Datenjournalismus und Geschichtenerzählen</w:t>
            </w:r>
          </w:p>
        </w:tc>
        <w:tc>
          <w:tcPr>
            <w:tcW w:w="1136" w:type="dxa"/>
            <w:shd w:val="clear" w:color="auto" w:fill="FDBD40"/>
            <w:tcMar/>
          </w:tcPr>
          <w:p w:rsidR="008F2DF2" w:rsidP="007C0F63" w:rsidRDefault="008F2DF2" w14:paraId="02EB378F" wp14:textId="77777777">
            <w:pPr>
              <w:rPr>
                <w:rFonts w:eastAsia="Times New Roman" w:asciiTheme="minorHAnsi" w:hAnsiTheme="minorHAnsi" w:cstheme="minorHAnsi"/>
                <w:b/>
                <w:bCs/>
                <w:color w:val="FFFFFF" w:themeColor="background1"/>
                <w:lang w:eastAsia="en-GB"/>
              </w:rPr>
            </w:pPr>
          </w:p>
        </w:tc>
      </w:tr>
      <w:tr xmlns:wp14="http://schemas.microsoft.com/office/word/2010/wordml" w:rsidRPr="00851CC9" w:rsidR="00A831EE" w:rsidTr="27B81C83" w14:paraId="1A940EE3" wp14:textId="77777777">
        <w:trPr>
          <w:trHeight w:val="1376"/>
        </w:trPr>
        <w:tc>
          <w:tcPr>
            <w:tcW w:w="2716" w:type="dxa"/>
            <w:shd w:val="clear" w:color="auto" w:fill="238791"/>
            <w:tcMar/>
          </w:tcPr>
          <w:p w:rsidR="006F26DB" w:rsidRDefault="00000000" w14:paraId="711975D3" wp14:textId="77777777">
            <w:pPr>
              <w:rPr>
                <w:rFonts w:eastAsia="Times New Roman" w:asciiTheme="minorHAnsi" w:hAnsiTheme="minorHAnsi" w:cstheme="minorHAnsi"/>
                <w:b/>
                <w:bCs/>
                <w:color w:val="FFFFFF" w:themeColor="background1"/>
                <w:lang w:eastAsia="en-GB"/>
              </w:rPr>
            </w:pPr>
            <w:r w:rsidRPr="00234EA1">
              <w:rPr>
                <w:b/>
                <w:bCs/>
                <w:color w:val="FFFFFF" w:themeColor="background1"/>
                <w:lang w:val="en" w:eastAsia="en-GB"/>
              </w:rPr>
              <w:t>Beschreibung</w:t>
            </w:r>
          </w:p>
        </w:tc>
        <w:tc>
          <w:tcPr>
            <w:tcW w:w="6637" w:type="dxa"/>
            <w:gridSpan w:val="2"/>
            <w:shd w:val="clear" w:color="auto" w:fill="FFFFFF" w:themeFill="background1"/>
            <w:tcMar/>
          </w:tcPr>
          <w:p w:rsidRPr="001C7983" w:rsidR="006F26DB" w:rsidP="65F242DB" w:rsidRDefault="00000000" w14:paraId="1E3F90A2" wp14:textId="3F30909A">
            <w:pPr>
              <w:pStyle w:val="Listenabsatz"/>
              <w:spacing w:after="0" w:line="240" w:lineRule="auto"/>
              <w:ind w:left="0"/>
              <w:jc w:val="both"/>
              <w:textAlignment w:val="baseline"/>
              <w:rPr>
                <w:lang w:val="de-CH" w:eastAsia="en-GB"/>
              </w:rPr>
            </w:pPr>
            <w:r w:rsidRPr="65F242DB" w:rsidR="00000000">
              <w:rPr>
                <w:lang w:val="de-CH" w:eastAsia="en-GB"/>
              </w:rPr>
              <w:t xml:space="preserve">In diesem Schulungsmodul </w:t>
            </w:r>
            <w:r w:rsidRPr="65F242DB" w:rsidR="77253CCA">
              <w:rPr>
                <w:lang w:val="de-CH" w:eastAsia="en-GB"/>
              </w:rPr>
              <w:t>lernen wir</w:t>
            </w:r>
            <w:r w:rsidRPr="65F242DB" w:rsidR="00115329">
              <w:rPr>
                <w:lang w:val="de-CH" w:eastAsia="en-GB"/>
              </w:rPr>
              <w:t xml:space="preserve"> die Anwendung der</w:t>
            </w:r>
            <w:r w:rsidRPr="65F242DB" w:rsidR="00F21241">
              <w:rPr>
                <w:lang w:val="de-CH" w:eastAsia="en-GB"/>
              </w:rPr>
              <w:t xml:space="preserve"> Diskriminanzanalyse (</w:t>
            </w:r>
            <w:r w:rsidRPr="65F242DB" w:rsidR="3C091B2F">
              <w:rPr>
                <w:lang w:val="de-CH" w:eastAsia="en-GB"/>
              </w:rPr>
              <w:t xml:space="preserve">linear </w:t>
            </w:r>
            <w:r w:rsidRPr="65F242DB" w:rsidR="3C091B2F">
              <w:rPr>
                <w:lang w:val="de-CH" w:eastAsia="en-GB"/>
              </w:rPr>
              <w:t>discriminant</w:t>
            </w:r>
            <w:r w:rsidRPr="65F242DB" w:rsidR="3C091B2F">
              <w:rPr>
                <w:lang w:val="de-CH" w:eastAsia="en-GB"/>
              </w:rPr>
              <w:t xml:space="preserve"> </w:t>
            </w:r>
            <w:r w:rsidRPr="65F242DB" w:rsidR="3C091B2F">
              <w:rPr>
                <w:lang w:val="de-CH" w:eastAsia="en-GB"/>
              </w:rPr>
              <w:t>analysis</w:t>
            </w:r>
            <w:r w:rsidRPr="65F242DB" w:rsidR="3C091B2F">
              <w:rPr>
                <w:lang w:val="de-CH" w:eastAsia="en-GB"/>
              </w:rPr>
              <w:t xml:space="preserve"> bzw. </w:t>
            </w:r>
            <w:r w:rsidRPr="65F242DB" w:rsidR="00F21241">
              <w:rPr>
                <w:lang w:val="de-CH" w:eastAsia="en-GB"/>
              </w:rPr>
              <w:t xml:space="preserve">LDA) </w:t>
            </w:r>
            <w:r w:rsidRPr="65F242DB" w:rsidR="00115329">
              <w:rPr>
                <w:lang w:val="de-CH" w:eastAsia="en-GB"/>
              </w:rPr>
              <w:t>eingeführt</w:t>
            </w:r>
            <w:r w:rsidRPr="65F242DB" w:rsidR="00F21241">
              <w:rPr>
                <w:lang w:val="de-CH" w:eastAsia="en-GB"/>
              </w:rPr>
              <w:t xml:space="preserve">. LDA ist eine Methode zum </w:t>
            </w:r>
            <w:r w:rsidRPr="65F242DB" w:rsidR="4453E9DF">
              <w:rPr>
                <w:lang w:val="de-CH" w:eastAsia="en-GB"/>
              </w:rPr>
              <w:t>Berechn</w:t>
            </w:r>
            <w:r w:rsidRPr="65F242DB" w:rsidR="00F21241">
              <w:rPr>
                <w:lang w:val="de-CH" w:eastAsia="en-GB"/>
              </w:rPr>
              <w:t>en von Linearkombinationen von Variablen, die die Beobachtungen am besten in Gruppen oder Klassen einteilen, und wurde ursprünglich von Fisher (1936) entwickelt.</w:t>
            </w:r>
          </w:p>
          <w:p w:rsidRPr="001C7983" w:rsidR="00F21241" w:rsidP="00F21241" w:rsidRDefault="00F21241" w14:paraId="6A05A809" wp14:textId="77777777">
            <w:pPr>
              <w:pStyle w:val="Listenabsatz"/>
              <w:spacing w:after="0" w:line="240" w:lineRule="auto"/>
              <w:ind w:left="0"/>
              <w:jc w:val="both"/>
              <w:textAlignment w:val="baseline"/>
              <w:rPr>
                <w:bCs/>
                <w:lang w:val="de-CH" w:eastAsia="en-GB"/>
              </w:rPr>
            </w:pPr>
          </w:p>
          <w:p w:rsidRPr="001C7983" w:rsidR="006F26DB" w:rsidRDefault="00000000" w14:paraId="3152C0F6" wp14:textId="77777777">
            <w:pPr>
              <w:pStyle w:val="Listenabsatz"/>
              <w:spacing w:after="0" w:line="240" w:lineRule="auto"/>
              <w:ind w:left="0"/>
              <w:jc w:val="both"/>
              <w:textAlignment w:val="baseline"/>
              <w:rPr>
                <w:bCs/>
                <w:lang w:val="de-CH" w:eastAsia="en-GB"/>
              </w:rPr>
            </w:pPr>
            <w:r w:rsidRPr="001C7983">
              <w:rPr>
                <w:bCs/>
                <w:lang w:val="de-CH" w:eastAsia="en-GB"/>
              </w:rPr>
              <w:t xml:space="preserve">Diese Methode maximiert das Verhältnis der Varianz zwischen den Klassen zur Varianz innerhalb der Klassen in einem bestimmten Datensatz. Auf diese Weise wird die </w:t>
            </w:r>
            <w:r w:rsidRPr="001C7983" w:rsidR="0050595E">
              <w:rPr>
                <w:bCs/>
                <w:lang w:val="de-CH" w:eastAsia="en-GB"/>
              </w:rPr>
              <w:t xml:space="preserve">Variabilität </w:t>
            </w:r>
            <w:r w:rsidRPr="001C7983">
              <w:rPr>
                <w:bCs/>
                <w:lang w:val="de-CH" w:eastAsia="en-GB"/>
              </w:rPr>
              <w:t xml:space="preserve">zwischen den Gruppen maximiert, was zu einer maximalen Trennbarkeit führt. </w:t>
            </w:r>
          </w:p>
          <w:p w:rsidRPr="001C7983" w:rsidR="00F21241" w:rsidP="00F21241" w:rsidRDefault="00F21241" w14:paraId="5A39BBE3" wp14:textId="77777777">
            <w:pPr>
              <w:pStyle w:val="Listenabsatz"/>
              <w:spacing w:after="0" w:line="240" w:lineRule="auto"/>
              <w:jc w:val="both"/>
              <w:textAlignment w:val="baseline"/>
              <w:rPr>
                <w:bCs/>
                <w:lang w:val="de-CH" w:eastAsia="en-GB"/>
              </w:rPr>
            </w:pPr>
          </w:p>
          <w:p w:rsidRPr="001C7983" w:rsidR="006F26DB" w:rsidP="65F242DB" w:rsidRDefault="00000000" w14:paraId="77296523" wp14:textId="32A29700">
            <w:pPr>
              <w:pStyle w:val="Listenabsatz"/>
              <w:spacing w:after="0" w:line="240" w:lineRule="auto"/>
              <w:ind w:left="0"/>
              <w:jc w:val="both"/>
              <w:textAlignment w:val="baseline"/>
              <w:rPr>
                <w:lang w:val="de-CH" w:eastAsia="en-GB"/>
              </w:rPr>
            </w:pPr>
            <w:r w:rsidRPr="65F242DB" w:rsidR="00000000">
              <w:rPr>
                <w:lang w:val="de-CH" w:eastAsia="en-GB"/>
              </w:rPr>
              <w:t xml:space="preserve">LDA kann für reine Klassifizierungszwecke, aber auch für </w:t>
            </w:r>
            <w:r w:rsidRPr="65F242DB" w:rsidR="0D27E7CD">
              <w:rPr>
                <w:lang w:val="de-CH" w:eastAsia="en-GB"/>
              </w:rPr>
              <w:t xml:space="preserve">die Vorhersage von </w:t>
            </w:r>
            <w:r w:rsidRPr="65F242DB" w:rsidR="0D27E7CD">
              <w:rPr>
                <w:lang w:val="de-CH" w:eastAsia="en-GB"/>
              </w:rPr>
              <w:t>Klassenzugehörigkeiten</w:t>
            </w:r>
            <w:r w:rsidRPr="65F242DB" w:rsidR="00000000">
              <w:rPr>
                <w:lang w:val="de-CH" w:eastAsia="en-GB"/>
              </w:rPr>
              <w:t xml:space="preserve"> eingesetzt werden</w:t>
            </w:r>
            <w:r w:rsidRPr="65F242DB" w:rsidR="0050595E">
              <w:rPr>
                <w:lang w:val="de-CH" w:eastAsia="en-GB"/>
              </w:rPr>
              <w:t>.</w:t>
            </w:r>
          </w:p>
          <w:p w:rsidRPr="00234EA1" w:rsidR="005163DB" w:rsidP="00F21241" w:rsidRDefault="005163DB" w14:paraId="41C8F396" wp14:textId="77777777">
            <w:pPr>
              <w:pStyle w:val="Listenabsatz"/>
              <w:spacing w:after="0" w:line="240" w:lineRule="auto"/>
              <w:ind w:left="0"/>
              <w:jc w:val="both"/>
              <w:textAlignment w:val="baseline"/>
              <w:rPr>
                <w:rFonts w:eastAsia="Times New Roman" w:asciiTheme="minorHAnsi" w:hAnsiTheme="minorHAnsi" w:cstheme="minorHAnsi"/>
                <w:bCs/>
                <w:lang w:eastAsia="en-GB"/>
              </w:rPr>
            </w:pPr>
          </w:p>
        </w:tc>
      </w:tr>
      <w:tr xmlns:wp14="http://schemas.microsoft.com/office/word/2010/wordml" w:rsidRPr="00A9636B" w:rsidR="007C0F63" w:rsidTr="27B81C83" w14:paraId="24B2BCB7" wp14:textId="77777777">
        <w:tc>
          <w:tcPr>
            <w:tcW w:w="2716" w:type="dxa"/>
            <w:shd w:val="clear" w:color="auto" w:fill="238791"/>
            <w:tcMar/>
          </w:tcPr>
          <w:p w:rsidR="006F26DB" w:rsidRDefault="00000000" w14:paraId="13DDA0F0" wp14:textId="77777777">
            <w:pPr>
              <w:rPr>
                <w:rFonts w:asciiTheme="minorHAnsi" w:hAnsiTheme="minorHAnsi" w:cstheme="minorHAnsi"/>
                <w:b/>
                <w:bCs/>
              </w:rPr>
            </w:pPr>
            <w:r w:rsidRPr="00F24D77">
              <w:rPr>
                <w:b/>
                <w:bCs/>
                <w:color w:val="FFFFFF" w:themeColor="background1"/>
                <w:lang w:val="en" w:eastAsia="en-GB"/>
              </w:rPr>
              <w:t>Inhalt in 3 Ebenen gegliedert</w:t>
            </w:r>
          </w:p>
        </w:tc>
        <w:tc>
          <w:tcPr>
            <w:tcW w:w="6637" w:type="dxa"/>
            <w:gridSpan w:val="2"/>
            <w:shd w:val="clear" w:color="auto" w:fill="FFFFFF" w:themeFill="background1"/>
            <w:tcMar/>
          </w:tcPr>
          <w:p w:rsidR="006F26DB" w:rsidRDefault="00000000" w14:paraId="11A2D812" wp14:textId="77777777">
            <w:pPr>
              <w:spacing w:after="0" w:line="240" w:lineRule="auto"/>
              <w:jc w:val="both"/>
              <w:textAlignment w:val="baseline"/>
              <w:rPr>
                <w:rFonts w:eastAsia="Times New Roman" w:asciiTheme="minorHAnsi" w:hAnsiTheme="minorHAnsi" w:cstheme="minorHAnsi"/>
                <w:b/>
                <w:lang w:eastAsia="en-GB"/>
              </w:rPr>
            </w:pPr>
            <w:r w:rsidRPr="001C7983">
              <w:rPr>
                <w:b/>
                <w:lang w:val="de-CH" w:eastAsia="en-GB"/>
              </w:rPr>
              <w:t>1. EINLEITUNG</w:t>
            </w:r>
            <w:r w:rsidRPr="001C7983" w:rsidR="00855E7E">
              <w:rPr>
                <w:b/>
                <w:lang w:val="de-CH" w:eastAsia="en-GB"/>
              </w:rPr>
              <w:t>: MOTIVATION DURCH EIN ANSCHAULICHES BEISPIEL</w:t>
            </w:r>
          </w:p>
          <w:p w:rsidRPr="001C7983" w:rsidR="006F26DB" w:rsidRDefault="00000000" w14:paraId="16CF1355" wp14:textId="77777777">
            <w:pPr>
              <w:spacing w:after="0" w:line="240" w:lineRule="auto"/>
              <w:jc w:val="both"/>
              <w:textAlignment w:val="baseline"/>
              <w:rPr>
                <w:bCs/>
                <w:lang w:val="de-CH" w:eastAsia="en-GB"/>
              </w:rPr>
            </w:pPr>
            <w:r w:rsidRPr="001C7983">
              <w:rPr>
                <w:bCs/>
                <w:lang w:val="de-CH" w:eastAsia="en-GB"/>
              </w:rPr>
              <w:t>Nehmen wir an, wir haben eine Stichprobe von Personen und beobachten, mit welchem Verkehrsmittel (Auto, öffentliche Verkehrsmittel oder zu Fuß) sie sich normalerweise in einer Stadt fortbewegen. Wir wissen, dass die Wahl des Verkehrsmittels teilweise von ihrem wirtschaftlichen Status beeinflusst wird, und wir beobachten Daten über ihr Alter in Jahren und ihr jährliches Haushaltseinkommen</w:t>
            </w:r>
            <w:r w:rsidRPr="001C7983" w:rsidR="007900C7">
              <w:rPr>
                <w:bCs/>
                <w:lang w:val="de-CH" w:eastAsia="en-GB"/>
              </w:rPr>
              <w:t>, zusammen mit dem gewählten Verkehrsmittel:</w:t>
            </w:r>
          </w:p>
          <w:p w:rsidRPr="001C7983" w:rsidR="007900C7" w:rsidP="00355071" w:rsidRDefault="007900C7" w14:paraId="72A3D3EC" wp14:textId="77777777">
            <w:pPr>
              <w:spacing w:after="0" w:line="240" w:lineRule="auto"/>
              <w:jc w:val="both"/>
              <w:textAlignment w:val="baseline"/>
              <w:rPr>
                <w:bCs/>
                <w:lang w:val="de-CH" w:eastAsia="en-GB"/>
              </w:rPr>
            </w:pPr>
          </w:p>
          <w:p w:rsidRPr="00355071" w:rsidR="00397F41" w:rsidP="00397F41" w:rsidRDefault="00397F41" w14:paraId="0D0B940D" wp14:textId="77777777">
            <w:pPr>
              <w:spacing w:after="0" w:line="240" w:lineRule="auto"/>
              <w:jc w:val="center"/>
              <w:textAlignment w:val="baseline"/>
              <w:rPr>
                <w:bCs/>
                <w:lang w:val="en" w:eastAsia="en-GB"/>
              </w:rPr>
            </w:pPr>
            <w:r>
              <w:rPr>
                <w:bCs/>
                <w:noProof/>
                <w:lang w:val="en" w:eastAsia="en-GB"/>
              </w:rPr>
              <w:drawing>
                <wp:inline xmlns:wp14="http://schemas.microsoft.com/office/word/2010/wordprocessingDrawing" distT="0" distB="0" distL="0" distR="0" wp14:anchorId="04B11ACC" wp14:editId="591D3C7B">
                  <wp:extent cx="3944620" cy="27131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0903" cy="2738073"/>
                          </a:xfrm>
                          <a:prstGeom prst="rect">
                            <a:avLst/>
                          </a:prstGeom>
                          <a:noFill/>
                        </pic:spPr>
                      </pic:pic>
                    </a:graphicData>
                  </a:graphic>
                </wp:inline>
              </w:drawing>
            </w:r>
          </w:p>
          <w:p w:rsidRPr="00355071" w:rsidR="00355071" w:rsidP="00355071" w:rsidRDefault="00355071" w14:paraId="0E27B00A" wp14:textId="77777777">
            <w:pPr>
              <w:pStyle w:val="Listenabsatz"/>
              <w:spacing w:after="0" w:line="240" w:lineRule="auto"/>
              <w:jc w:val="both"/>
              <w:textAlignment w:val="baseline"/>
              <w:rPr>
                <w:bCs/>
                <w:lang w:val="en" w:eastAsia="en-GB"/>
              </w:rPr>
            </w:pPr>
          </w:p>
          <w:p w:rsidRPr="001C7983" w:rsidR="006F26DB" w:rsidP="65F242DB" w:rsidRDefault="00000000" w14:paraId="6BFE7320" wp14:textId="10F5A291">
            <w:pPr>
              <w:pStyle w:val="Listenabsatz"/>
              <w:spacing w:after="0" w:line="240" w:lineRule="auto"/>
              <w:ind w:left="0"/>
              <w:jc w:val="both"/>
              <w:textAlignment w:val="baseline"/>
              <w:rPr>
                <w:lang w:val="de-CH" w:eastAsia="en-GB"/>
              </w:rPr>
            </w:pPr>
            <w:r w:rsidRPr="65F242DB" w:rsidR="00000000">
              <w:rPr>
                <w:lang w:val="de-CH" w:eastAsia="en-GB"/>
              </w:rPr>
              <w:t>Wir wollen wissen, wie diese beiden Kovariablen zur Klassifizierung (d. h. zur Unterscheidung) der Personen beitragen, indem sie sie einer bestimmten Kategorie von Verkehrsmitteln zuordnen</w:t>
            </w:r>
            <w:r w:rsidRPr="65F242DB" w:rsidR="009E648E">
              <w:rPr>
                <w:lang w:val="de-CH" w:eastAsia="en-GB"/>
              </w:rPr>
              <w:t xml:space="preserve">. </w:t>
            </w:r>
          </w:p>
          <w:p w:rsidRPr="001C7983" w:rsidR="006F26DB" w:rsidP="65F242DB" w:rsidRDefault="00000000" w14:paraId="7DD2DBCB" wp14:textId="463BD6EA">
            <w:pPr>
              <w:pStyle w:val="Listenabsatz"/>
              <w:spacing w:after="0" w:line="240" w:lineRule="auto"/>
              <w:ind w:left="0"/>
              <w:jc w:val="both"/>
              <w:textAlignment w:val="baseline"/>
              <w:rPr>
                <w:lang w:val="de-CH" w:eastAsia="en-GB"/>
              </w:rPr>
            </w:pPr>
            <w:r w:rsidRPr="65F242DB" w:rsidR="008407EF">
              <w:rPr>
                <w:lang w:val="de-CH" w:eastAsia="en-GB"/>
              </w:rPr>
              <w:t>Es zeigt sich, dass es keine perfekte Klassifizierung gibt: Personen mit hohem Einkommen nutzen tendenziell häufiger das Auto, aber es gibt eine große Überschneidung der Kategorien "zu Fuß gehen" und "öffentliche Verkehrsmittel" bei Personen mit niedrigerem Einkommen</w:t>
            </w:r>
            <w:r w:rsidRPr="65F242DB" w:rsidR="008E768D">
              <w:rPr>
                <w:lang w:val="de-CH" w:eastAsia="en-GB"/>
              </w:rPr>
              <w:t xml:space="preserve">. Auch bei </w:t>
            </w:r>
            <w:r w:rsidRPr="65F242DB" w:rsidR="00D15030">
              <w:rPr>
                <w:lang w:val="de-CH" w:eastAsia="en-GB"/>
              </w:rPr>
              <w:t>der Verteilung nach Alter gibt es größere Überschneidungen zwischen den Kategorien</w:t>
            </w:r>
            <w:r w:rsidRPr="65F242DB" w:rsidR="00EC3FC3">
              <w:rPr>
                <w:lang w:val="de-CH" w:eastAsia="en-GB"/>
              </w:rPr>
              <w:t>: Ältere Personen gehen nicht zu Fuß, aber bei jüngeren Werten ist das Alter kein guter Prädiktor für die Verkehrsmittelwahl</w:t>
            </w:r>
            <w:r w:rsidRPr="65F242DB" w:rsidR="00D15030">
              <w:rPr>
                <w:lang w:val="de-CH" w:eastAsia="en-GB"/>
              </w:rPr>
              <w:t xml:space="preserve">. </w:t>
            </w:r>
            <w:r w:rsidRPr="65F242DB" w:rsidR="009E648E">
              <w:rPr>
                <w:lang w:val="de-CH" w:eastAsia="en-GB"/>
              </w:rPr>
              <w:t>Dies ist das typische Problem, mit dem sich die LDA befasst.</w:t>
            </w:r>
          </w:p>
          <w:p w:rsidR="002D204B" w:rsidP="005202FA" w:rsidRDefault="002D204B" w14:paraId="60061E4C" wp14:textId="77777777">
            <w:pPr>
              <w:spacing w:after="0" w:line="240" w:lineRule="auto"/>
              <w:jc w:val="both"/>
              <w:textAlignment w:val="baseline"/>
              <w:rPr>
                <w:rFonts w:eastAsia="Times New Roman" w:asciiTheme="minorHAnsi" w:hAnsiTheme="minorHAnsi" w:cstheme="minorHAnsi"/>
                <w:bCs/>
                <w:lang w:eastAsia="en-GB"/>
              </w:rPr>
            </w:pPr>
          </w:p>
          <w:p w:rsidR="006F26DB" w:rsidRDefault="00000000" w14:paraId="4B235C76" wp14:textId="77777777">
            <w:pPr>
              <w:spacing w:after="0" w:line="240" w:lineRule="auto"/>
              <w:jc w:val="both"/>
              <w:textAlignment w:val="baseline"/>
              <w:rPr>
                <w:rFonts w:eastAsia="Times New Roman" w:asciiTheme="minorHAnsi" w:hAnsiTheme="minorHAnsi" w:cstheme="minorHAnsi"/>
                <w:b/>
                <w:lang w:eastAsia="en-GB"/>
              </w:rPr>
            </w:pPr>
            <w:r w:rsidRPr="001C7983">
              <w:rPr>
                <w:b/>
                <w:lang w:val="de-CH" w:eastAsia="en-GB"/>
              </w:rPr>
              <w:t xml:space="preserve">2. </w:t>
            </w:r>
            <w:r w:rsidRPr="001C7983" w:rsidR="000E68C9">
              <w:rPr>
                <w:b/>
                <w:lang w:val="de-CH" w:eastAsia="en-GB"/>
              </w:rPr>
              <w:t>LDA für die Klassifizierung</w:t>
            </w:r>
          </w:p>
          <w:p w:rsidR="00F528A8" w:rsidP="005202FA" w:rsidRDefault="00F528A8" w14:paraId="44EAFD9C" wp14:textId="77777777">
            <w:pPr>
              <w:spacing w:after="0" w:line="240" w:lineRule="auto"/>
              <w:jc w:val="both"/>
              <w:textAlignment w:val="baseline"/>
              <w:rPr>
                <w:rFonts w:eastAsia="Times New Roman" w:asciiTheme="minorHAnsi" w:hAnsiTheme="minorHAnsi" w:cstheme="minorHAnsi"/>
                <w:b/>
                <w:lang w:eastAsia="en-GB"/>
              </w:rPr>
            </w:pPr>
          </w:p>
          <w:p w:rsidR="006F26DB" w:rsidRDefault="00000000" w14:paraId="6711E5BB" wp14:textId="77777777">
            <w:pPr>
              <w:jc w:val="both"/>
              <w:rPr>
                <w:b/>
                <w:bCs/>
                <w:lang w:eastAsia="en-GB"/>
              </w:rPr>
            </w:pPr>
            <w:r w:rsidRPr="00D15C71">
              <w:rPr>
                <w:b/>
                <w:bCs/>
                <w:lang w:eastAsia="en-GB"/>
              </w:rPr>
              <w:t>2.</w:t>
            </w:r>
            <w:r w:rsidR="000E68C9">
              <w:rPr>
                <w:b/>
                <w:bCs/>
                <w:lang w:eastAsia="en-GB"/>
              </w:rPr>
              <w:t>1</w:t>
            </w:r>
            <w:r w:rsidRPr="00D15C71">
              <w:rPr>
                <w:b/>
                <w:bCs/>
                <w:lang w:eastAsia="en-GB"/>
              </w:rPr>
              <w:t xml:space="preserve">. </w:t>
            </w:r>
            <w:r w:rsidR="000E68C9">
              <w:rPr>
                <w:b/>
                <w:bCs/>
                <w:lang w:eastAsia="en-GB"/>
              </w:rPr>
              <w:t>Formulierung</w:t>
            </w:r>
          </w:p>
          <w:p w:rsidRPr="001C7983" w:rsidR="006F26DB" w:rsidRDefault="00000000" w14:paraId="6C9072E3" wp14:textId="77777777">
            <w:pPr>
              <w:jc w:val="both"/>
              <w:rPr>
                <w:rFonts w:asciiTheme="minorHAnsi" w:hAnsiTheme="minorHAnsi" w:cstheme="minorHAnsi"/>
                <w:bCs/>
                <w:lang w:val="de-CH" w:eastAsia="en-GB"/>
              </w:rPr>
            </w:pPr>
            <w:r w:rsidRPr="001C7983">
              <w:rPr>
                <w:rFonts w:asciiTheme="minorHAnsi" w:hAnsiTheme="minorHAnsi" w:cstheme="minorHAnsi"/>
                <w:bCs/>
                <w:lang w:val="de-CH" w:eastAsia="en-GB"/>
              </w:rPr>
              <w:t xml:space="preserve">LDA-Funktionen können als Hilfe bei der Klassifizierung der Daten auf der Grundlage einer Matrix von </w:t>
            </w:r>
            <w:proofErr w:type="spellStart"/>
            <w:r w:rsidRPr="001C7983">
              <w:rPr>
                <w:rFonts w:asciiTheme="minorHAnsi" w:hAnsiTheme="minorHAnsi" w:cstheme="minorHAnsi"/>
                <w:bCs/>
                <w:lang w:val="de-CH" w:eastAsia="en-GB"/>
              </w:rPr>
              <w:t>Kovariaten</w:t>
            </w:r>
            <w:proofErr w:type="spellEnd"/>
            <w:r w:rsidRPr="001C7983">
              <w:rPr>
                <w:rFonts w:asciiTheme="minorHAnsi" w:hAnsiTheme="minorHAnsi" w:cstheme="minorHAnsi"/>
                <w:bCs/>
                <w:lang w:val="de-CH" w:eastAsia="en-GB"/>
              </w:rPr>
              <w:t xml:space="preserve"> </w:t>
            </w:r>
            <w:r w:rsidRPr="00B36B30">
              <w:rPr>
                <w:rFonts w:ascii="Cambria Math" w:hAnsi="Cambria Math" w:cs="Cambria Math"/>
                <w:bCs/>
                <w:lang w:val="en" w:eastAsia="en-GB"/>
              </w:rPr>
              <w:t>𝐗</w:t>
            </w:r>
            <w:r w:rsidRPr="001C7983">
              <w:rPr>
                <w:rFonts w:ascii="Cambria Math" w:hAnsi="Cambria Math" w:cs="Cambria Math"/>
                <w:bCs/>
                <w:lang w:val="de-CH" w:eastAsia="en-GB"/>
              </w:rPr>
              <w:t xml:space="preserve"> </w:t>
            </w:r>
            <w:r w:rsidRPr="001C7983">
              <w:rPr>
                <w:rFonts w:asciiTheme="minorHAnsi" w:hAnsiTheme="minorHAnsi" w:cstheme="minorHAnsi"/>
                <w:bCs/>
                <w:lang w:val="de-CH" w:eastAsia="en-GB"/>
              </w:rPr>
              <w:t>verwendet werden</w:t>
            </w:r>
            <w:r w:rsidRPr="001C7983">
              <w:rPr>
                <w:rFonts w:ascii="Cambria Math" w:hAnsi="Cambria Math" w:cs="Cambria Math"/>
                <w:bCs/>
                <w:lang w:val="de-CH" w:eastAsia="en-GB"/>
              </w:rPr>
              <w:t xml:space="preserve">. </w:t>
            </w:r>
            <w:r w:rsidRPr="001C7983">
              <w:rPr>
                <w:rFonts w:asciiTheme="minorHAnsi" w:hAnsiTheme="minorHAnsi" w:cstheme="minorHAnsi"/>
                <w:bCs/>
                <w:lang w:val="de-CH" w:eastAsia="en-GB"/>
              </w:rPr>
              <w:t>Ähnlich wie bei der Hauptkomponentenanalyse (PCA) zielen die LDA-Funktionen darauf ab, eine lineare Kombination der ursprünglichen Daten zu finden</w:t>
            </w:r>
            <w:r w:rsidRPr="001C7983" w:rsidR="00767B68">
              <w:rPr>
                <w:rFonts w:asciiTheme="minorHAnsi" w:hAnsiTheme="minorHAnsi" w:cstheme="minorHAnsi"/>
                <w:bCs/>
                <w:lang w:val="de-CH" w:eastAsia="en-GB"/>
              </w:rPr>
              <w:t>:</w:t>
            </w:r>
          </w:p>
          <w:p w:rsidRPr="00B36B30" w:rsidR="00767B68" w:rsidP="00BC6E9C" w:rsidRDefault="00BC6E9C" w14:paraId="4B94D5A5" wp14:textId="77777777">
            <w:pPr>
              <w:jc w:val="center"/>
              <w:rPr>
                <w:rFonts w:asciiTheme="minorHAnsi" w:hAnsiTheme="minorHAnsi" w:cstheme="minorHAnsi"/>
                <w:bCs/>
                <w:lang w:val="en" w:eastAsia="en-GB"/>
              </w:rPr>
            </w:pPr>
            <w:r>
              <w:rPr>
                <w:rFonts w:asciiTheme="minorHAnsi" w:hAnsiTheme="minorHAnsi" w:cstheme="minorHAnsi"/>
                <w:bCs/>
                <w:noProof/>
                <w:lang w:val="en" w:eastAsia="en-GB"/>
              </w:rPr>
              <w:drawing>
                <wp:inline xmlns:wp14="http://schemas.microsoft.com/office/word/2010/wordprocessingDrawing" distT="0" distB="0" distL="0" distR="0" wp14:anchorId="32DE4DEF" wp14:editId="012EFDCB">
                  <wp:extent cx="3539490" cy="3530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2032" cy="360283"/>
                          </a:xfrm>
                          <a:prstGeom prst="rect">
                            <a:avLst/>
                          </a:prstGeom>
                          <a:noFill/>
                        </pic:spPr>
                      </pic:pic>
                    </a:graphicData>
                  </a:graphic>
                </wp:inline>
              </w:drawing>
            </w:r>
          </w:p>
          <w:p w:rsidR="006F26DB" w:rsidRDefault="00000000" w14:paraId="2457340F" wp14:textId="77777777">
            <w:pPr>
              <w:jc w:val="both"/>
              <w:rPr>
                <w:rFonts w:asciiTheme="minorHAnsi" w:hAnsiTheme="minorHAnsi" w:cstheme="minorHAnsi"/>
                <w:lang w:eastAsia="en-GB"/>
              </w:rPr>
            </w:pPr>
            <w:r w:rsidRPr="00974267">
              <w:rPr>
                <w:rFonts w:asciiTheme="minorHAnsi" w:hAnsiTheme="minorHAnsi" w:cstheme="minorHAnsi"/>
                <w:lang w:eastAsia="en-GB"/>
              </w:rPr>
              <w:t xml:space="preserve">wobei die Varianz zwischen den Klassen </w:t>
            </w:r>
            <w:r w:rsidRPr="00974267">
              <w:rPr>
                <w:rFonts w:ascii="Cambria Math" w:hAnsi="Cambria Math" w:cs="Cambria Math"/>
                <w:lang w:eastAsia="en-GB"/>
              </w:rPr>
              <w:t>(</w:t>
            </w:r>
            <w:r w:rsidRPr="00974267">
              <w:rPr>
                <w:rFonts w:asciiTheme="minorHAnsi" w:hAnsiTheme="minorHAnsi" w:cstheme="minorHAnsi"/>
                <w:lang w:eastAsia="en-GB"/>
              </w:rPr>
              <w:t xml:space="preserve">𝐁) relativ zur Varianz innerhalb der Klassen </w:t>
            </w:r>
            <w:r w:rsidRPr="00974267">
              <w:rPr>
                <w:rFonts w:ascii="Cambria Math" w:hAnsi="Cambria Math" w:cs="Cambria Math"/>
                <w:lang w:eastAsia="en-GB"/>
              </w:rPr>
              <w:t>(</w:t>
            </w:r>
            <w:r w:rsidRPr="00974267">
              <w:rPr>
                <w:rFonts w:asciiTheme="minorHAnsi" w:hAnsiTheme="minorHAnsi" w:cstheme="minorHAnsi"/>
                <w:lang w:eastAsia="en-GB"/>
              </w:rPr>
              <w:t>𝐖) maximiert wird, was als verallgemeinertes Eigenwertproblem betrachtet werden kann</w:t>
            </w:r>
            <w:r>
              <w:rPr>
                <w:rFonts w:asciiTheme="minorHAnsi" w:hAnsiTheme="minorHAnsi" w:cstheme="minorHAnsi"/>
                <w:lang w:eastAsia="en-GB"/>
              </w:rPr>
              <w:t>:</w:t>
            </w:r>
          </w:p>
          <w:p w:rsidR="00974267" w:rsidP="00974267" w:rsidRDefault="00974267" w14:paraId="3DEEC669" wp14:textId="77777777">
            <w:pPr>
              <w:jc w:val="center"/>
              <w:rPr>
                <w:lang w:eastAsia="en-GB"/>
              </w:rPr>
            </w:pPr>
            <w:r>
              <w:rPr>
                <w:noProof/>
                <w:lang w:eastAsia="en-GB"/>
              </w:rPr>
              <w:drawing>
                <wp:inline xmlns:wp14="http://schemas.microsoft.com/office/word/2010/wordprocessingDrawing" distT="0" distB="0" distL="0" distR="0" wp14:anchorId="18AEB3CD" wp14:editId="7F5C0882">
                  <wp:extent cx="3509386" cy="6172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9250" cy="618955"/>
                          </a:xfrm>
                          <a:prstGeom prst="rect">
                            <a:avLst/>
                          </a:prstGeom>
                          <a:noFill/>
                        </pic:spPr>
                      </pic:pic>
                    </a:graphicData>
                  </a:graphic>
                </wp:inline>
              </w:drawing>
            </w:r>
          </w:p>
          <w:p w:rsidR="006F26DB" w:rsidRDefault="00000000" w14:paraId="53FF8ED4" wp14:textId="77777777">
            <w:pPr>
              <w:jc w:val="both"/>
              <w:rPr>
                <w:lang w:eastAsia="en-GB"/>
              </w:rPr>
            </w:pPr>
            <w:r w:rsidRPr="001B44D6">
              <w:rPr>
                <w:lang w:eastAsia="en-GB"/>
              </w:rPr>
              <w:t xml:space="preserve">Die Koordinaten der Diskriminanten werden aus den Eigenvektoren von </w:t>
            </w:r>
            <w:r w:rsidRPr="001B44D6">
              <w:rPr>
                <w:rFonts w:ascii="Cambria Math" w:hAnsi="Cambria Math" w:cs="Cambria Math"/>
                <w:lang w:eastAsia="en-GB"/>
              </w:rPr>
              <w:t>𝐖^(-</w:t>
            </w:r>
            <w:r w:rsidRPr="001B44D6">
              <w:rPr>
                <w:lang w:eastAsia="en-GB"/>
              </w:rPr>
              <w:t xml:space="preserve">𝟏) </w:t>
            </w:r>
            <w:r w:rsidRPr="001B44D6">
              <w:rPr>
                <w:rFonts w:ascii="Cambria Math" w:hAnsi="Cambria Math" w:cs="Cambria Math"/>
                <w:lang w:eastAsia="en-GB"/>
              </w:rPr>
              <w:t xml:space="preserve">𝐁 </w:t>
            </w:r>
            <w:r w:rsidRPr="001B44D6">
              <w:rPr>
                <w:lang w:eastAsia="en-GB"/>
              </w:rPr>
              <w:t>gewonnen</w:t>
            </w:r>
            <w:r w:rsidR="00D62C9E">
              <w:rPr>
                <w:rFonts w:ascii="Cambria Math" w:hAnsi="Cambria Math" w:cs="Cambria Math"/>
                <w:lang w:eastAsia="en-GB"/>
              </w:rPr>
              <w:t xml:space="preserve">. </w:t>
            </w:r>
          </w:p>
          <w:p w:rsidR="006F26DB" w:rsidRDefault="00000000" w14:paraId="712C41BA" wp14:textId="77777777">
            <w:pPr>
              <w:jc w:val="both"/>
              <w:rPr>
                <w:b/>
                <w:bCs/>
                <w:lang w:eastAsia="en-GB"/>
              </w:rPr>
            </w:pPr>
            <w:r w:rsidRPr="00D15C71">
              <w:rPr>
                <w:b/>
                <w:bCs/>
                <w:lang w:eastAsia="en-GB"/>
              </w:rPr>
              <w:t>2.2. Ein Beispiel</w:t>
            </w:r>
          </w:p>
          <w:p w:rsidR="006F26DB" w:rsidRDefault="00000000" w14:paraId="090D9AAF" wp14:textId="77777777">
            <w:pPr>
              <w:jc w:val="both"/>
              <w:rPr>
                <w:lang w:eastAsia="en-GB"/>
              </w:rPr>
            </w:pPr>
            <w:r>
              <w:rPr>
                <w:lang w:eastAsia="en-GB"/>
              </w:rPr>
              <w:t xml:space="preserve">Als anschauliches Beispiel </w:t>
            </w:r>
            <w:r w:rsidR="00511838">
              <w:rPr>
                <w:lang w:eastAsia="en-GB"/>
              </w:rPr>
              <w:t xml:space="preserve">lösen wir das Klassifizierungsproblem der Verkehrsmittel auf der Grundlage von Alter und Einkommen mit Hilfe von </w:t>
            </w:r>
            <w:r w:rsidRPr="00E0004C" w:rsidR="00E0004C">
              <w:rPr>
                <w:lang w:eastAsia="en-GB"/>
              </w:rPr>
              <w:t>LDA in R</w:t>
            </w:r>
            <w:r w:rsidR="00511838">
              <w:rPr>
                <w:lang w:eastAsia="en-GB"/>
              </w:rPr>
              <w:t xml:space="preserve">. Dies </w:t>
            </w:r>
            <w:r w:rsidRPr="00E0004C" w:rsidR="00E0004C">
              <w:rPr>
                <w:lang w:eastAsia="en-GB"/>
              </w:rPr>
              <w:t>kann einfach mit der Funktion "lda" in der Bibliothek "mass" durchgeführt werden</w:t>
            </w:r>
            <w:r w:rsidR="008A6615">
              <w:rPr>
                <w:lang w:eastAsia="en-GB"/>
              </w:rPr>
              <w:t xml:space="preserve">. Für alle </w:t>
            </w:r>
            <w:r w:rsidR="00683BE7">
              <w:rPr>
                <w:lang w:eastAsia="en-GB"/>
              </w:rPr>
              <w:t>hier vorgestellten Analysen müssen wir die folgenden R-Pakete installieren und laden:</w:t>
            </w:r>
          </w:p>
          <w:p w:rsidRPr="00E0004C" w:rsidR="00076C37" w:rsidP="00E0004C" w:rsidRDefault="000B78FD" w14:paraId="3656B9AB" wp14:textId="77777777">
            <w:pPr>
              <w:jc w:val="both"/>
              <w:rPr>
                <w:lang w:eastAsia="en-GB"/>
              </w:rPr>
            </w:pPr>
            <w:r>
              <w:rPr>
                <w:noProof/>
              </w:rPr>
              <w:object w:dxaOrig="2676" w:dyaOrig="1848" w14:anchorId="0EA3000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1" style="width:133.85pt;height:92.3pt;mso-width-percent:0;mso-height-percent:0;mso-width-percent:0;mso-height-percent:0" alt="" o:ole="" type="#_x0000_t75">
                  <v:imagedata o:title="" r:id="rId13"/>
                </v:shape>
                <o:OLEObject Type="Embed" ProgID="PBrush" ShapeID="_x0000_i1031" DrawAspect="Content" ObjectID="_1747491715" r:id="rId14"/>
              </w:object>
            </w:r>
          </w:p>
          <w:p w:rsidR="006F26DB" w:rsidRDefault="00000000" w14:paraId="779C8383" wp14:textId="77777777">
            <w:pPr>
              <w:jc w:val="both"/>
              <w:rPr>
                <w:lang w:eastAsia="en-GB"/>
              </w:rPr>
            </w:pPr>
            <w:r>
              <w:rPr>
                <w:lang w:eastAsia="en-GB"/>
              </w:rPr>
              <w:t xml:space="preserve">Die untersuchten Daten </w:t>
            </w:r>
            <w:proofErr w:type="spellStart"/>
            <w:r>
              <w:rPr>
                <w:lang w:eastAsia="en-GB"/>
              </w:rPr>
              <w:t>liegen</w:t>
            </w:r>
            <w:proofErr w:type="spellEnd"/>
            <w:r>
              <w:rPr>
                <w:lang w:eastAsia="en-GB"/>
              </w:rPr>
              <w:t xml:space="preserve"> in </w:t>
            </w:r>
            <w:proofErr w:type="spellStart"/>
            <w:r>
              <w:rPr>
                <w:lang w:eastAsia="en-GB"/>
              </w:rPr>
              <w:t>einer</w:t>
            </w:r>
            <w:proofErr w:type="spellEnd"/>
            <w:r>
              <w:rPr>
                <w:lang w:eastAsia="en-GB"/>
              </w:rPr>
              <w:t xml:space="preserve"> </w:t>
            </w:r>
            <w:r w:rsidR="008D078F">
              <w:rPr>
                <w:lang w:eastAsia="en-GB"/>
              </w:rPr>
              <w:t>CSV</w:t>
            </w:r>
            <w:r>
              <w:rPr>
                <w:lang w:eastAsia="en-GB"/>
              </w:rPr>
              <w:t>-</w:t>
            </w:r>
            <w:proofErr w:type="spellStart"/>
            <w:r>
              <w:rPr>
                <w:lang w:eastAsia="en-GB"/>
              </w:rPr>
              <w:t>Datei</w:t>
            </w:r>
            <w:proofErr w:type="spellEnd"/>
            <w:r>
              <w:rPr>
                <w:lang w:eastAsia="en-GB"/>
              </w:rPr>
              <w:t xml:space="preserve"> </w:t>
            </w:r>
            <w:r w:rsidR="002C6EFD">
              <w:rPr>
                <w:lang w:eastAsia="en-GB"/>
              </w:rPr>
              <w:t>(</w:t>
            </w:r>
            <w:proofErr w:type="spellStart"/>
            <w:r w:rsidR="002C6EFD">
              <w:rPr>
                <w:lang w:eastAsia="en-GB"/>
              </w:rPr>
              <w:t>namens</w:t>
            </w:r>
            <w:proofErr w:type="spellEnd"/>
            <w:r w:rsidR="002C6EFD">
              <w:rPr>
                <w:lang w:eastAsia="en-GB"/>
              </w:rPr>
              <w:t xml:space="preserve"> "</w:t>
            </w:r>
            <w:proofErr w:type="spellStart"/>
            <w:r w:rsidR="002C6EFD">
              <w:rPr>
                <w:lang w:eastAsia="en-GB"/>
              </w:rPr>
              <w:t>trasnpor_example</w:t>
            </w:r>
            <w:proofErr w:type="spellEnd"/>
            <w:r w:rsidR="002C6EFD">
              <w:rPr>
                <w:lang w:eastAsia="en-GB"/>
              </w:rPr>
              <w:t xml:space="preserve">") </w:t>
            </w:r>
            <w:proofErr w:type="spellStart"/>
            <w:r>
              <w:rPr>
                <w:lang w:eastAsia="en-GB"/>
              </w:rPr>
              <w:t>vor</w:t>
            </w:r>
            <w:proofErr w:type="spellEnd"/>
            <w:r>
              <w:rPr>
                <w:lang w:eastAsia="en-GB"/>
              </w:rPr>
              <w:t xml:space="preserve">, die </w:t>
            </w:r>
            <w:r w:rsidR="002C6EFD">
              <w:rPr>
                <w:lang w:eastAsia="en-GB"/>
              </w:rPr>
              <w:t xml:space="preserve">durch Ausführen dieses Codes </w:t>
            </w:r>
            <w:r>
              <w:rPr>
                <w:lang w:eastAsia="en-GB"/>
              </w:rPr>
              <w:t xml:space="preserve">leicht </w:t>
            </w:r>
            <w:r w:rsidR="002C6EFD">
              <w:rPr>
                <w:lang w:eastAsia="en-GB"/>
              </w:rPr>
              <w:t xml:space="preserve">in R </w:t>
            </w:r>
            <w:r>
              <w:rPr>
                <w:lang w:eastAsia="en-GB"/>
              </w:rPr>
              <w:t>importiert werden kann</w:t>
            </w:r>
            <w:r w:rsidR="002C6EFD">
              <w:rPr>
                <w:lang w:eastAsia="en-GB"/>
              </w:rPr>
              <w:t>:</w:t>
            </w:r>
          </w:p>
          <w:p w:rsidRPr="00E0004C" w:rsidR="00E0004C" w:rsidP="00E0004C" w:rsidRDefault="000B78FD" w14:paraId="29D6B04F" wp14:textId="77777777">
            <w:pPr>
              <w:jc w:val="both"/>
              <w:rPr>
                <w:lang w:eastAsia="en-GB"/>
              </w:rPr>
            </w:pPr>
            <w:r>
              <w:rPr>
                <w:noProof/>
              </w:rPr>
              <w:object w:dxaOrig="4476" w:dyaOrig="912" w14:anchorId="3B8935BD">
                <v:shape id="_x0000_i1030" style="width:223.6pt;height:45.65pt;mso-width-percent:0;mso-height-percent:0;mso-width-percent:0;mso-height-percent:0" alt="" o:ole="" type="#_x0000_t75">
                  <v:imagedata o:title="" r:id="rId15"/>
                </v:shape>
                <o:OLEObject Type="Embed" ProgID="PBrush" ShapeID="_x0000_i1030" DrawAspect="Content" ObjectID="_1747491716" r:id="rId16"/>
              </w:object>
            </w:r>
            <w:r w:rsidR="002C6EFD">
              <w:rPr>
                <w:lang w:eastAsia="en-GB"/>
              </w:rPr>
              <w:t xml:space="preserve"> </w:t>
            </w:r>
          </w:p>
          <w:p w:rsidR="006F26DB" w:rsidRDefault="00000000" w14:paraId="3F920E08" wp14:textId="77777777">
            <w:pPr>
              <w:jc w:val="both"/>
              <w:rPr>
                <w:lang w:eastAsia="en-GB"/>
              </w:rPr>
            </w:pPr>
            <w:r>
              <w:rPr>
                <w:lang w:eastAsia="en-GB"/>
              </w:rPr>
              <w:t>Um sich einen ersten Eindruck von den Daten zu verschaffen, können wir die Stichprobe in Form eines Streudiagramms darstellen:</w:t>
            </w:r>
          </w:p>
          <w:p w:rsidR="00676667" w:rsidP="00E0004C" w:rsidRDefault="000B78FD" w14:paraId="45FB0818" wp14:textId="77777777">
            <w:pPr>
              <w:jc w:val="both"/>
              <w:rPr>
                <w:lang w:eastAsia="en-GB"/>
              </w:rPr>
            </w:pPr>
            <w:r>
              <w:rPr>
                <w:noProof/>
              </w:rPr>
              <w:object w:dxaOrig="3732" w:dyaOrig="600" w14:anchorId="1FEFBAB3">
                <v:shape id="_x0000_i1029" style="width:186.6pt;height:29.9pt;mso-width-percent:0;mso-height-percent:0;mso-width-percent:0;mso-height-percent:0" alt="" o:ole="" type="#_x0000_t75">
                  <v:imagedata o:title="" r:id="rId17"/>
                </v:shape>
                <o:OLEObject Type="Embed" ProgID="PBrush" ShapeID="_x0000_i1029" DrawAspect="Content" ObjectID="_1747491717" r:id="rId18"/>
              </w:object>
            </w:r>
          </w:p>
          <w:p w:rsidR="001D780C" w:rsidP="00E0004C" w:rsidRDefault="001D780C" w14:paraId="049F31CB" wp14:textId="77777777">
            <w:pPr>
              <w:jc w:val="both"/>
              <w:rPr>
                <w:lang w:eastAsia="en-GB"/>
              </w:rPr>
            </w:pPr>
          </w:p>
          <w:p w:rsidR="006F26DB" w:rsidRDefault="00000000" w14:paraId="5427AE30" wp14:textId="77777777">
            <w:pPr>
              <w:jc w:val="both"/>
              <w:rPr>
                <w:lang w:eastAsia="en-GB"/>
              </w:rPr>
            </w:pPr>
            <w:r>
              <w:rPr>
                <w:lang w:eastAsia="en-GB"/>
              </w:rPr>
              <w:t>Die obigen Codezeilen ergeben das Streudiagramm, das im einleitenden Abschnitt dieses Dokuments gezeigt wird. Alternativ können wir die Daten auch als eine Reihe von Histogrammen darstellen:</w:t>
            </w:r>
          </w:p>
          <w:p w:rsidR="001B750F" w:rsidP="00E0004C" w:rsidRDefault="000B78FD" w14:paraId="53128261" wp14:textId="77777777">
            <w:pPr>
              <w:jc w:val="both"/>
            </w:pPr>
            <w:r>
              <w:rPr>
                <w:noProof/>
              </w:rPr>
              <w:object w:dxaOrig="5436" w:dyaOrig="1380" w14:anchorId="0A11BF5F">
                <v:shape id="_x0000_i1028" style="width:271.75pt;height:68.95pt;mso-width-percent:0;mso-height-percent:0;mso-width-percent:0;mso-height-percent:0" alt="" o:ole="" type="#_x0000_t75">
                  <v:imagedata o:title="" r:id="rId19"/>
                </v:shape>
                <o:OLEObject Type="Embed" ProgID="PBrush" ShapeID="_x0000_i1028" DrawAspect="Content" ObjectID="_1747491718" r:id="rId20"/>
              </w:object>
            </w:r>
          </w:p>
          <w:p w:rsidR="006F26DB" w:rsidRDefault="00000000" w14:paraId="3E806651" wp14:textId="71FBDEA5">
            <w:pPr>
              <w:jc w:val="both"/>
            </w:pPr>
            <w:r w:rsidR="00000000">
              <w:rPr/>
              <w:t>Indem</w:t>
            </w:r>
            <w:r w:rsidR="00000000">
              <w:rPr/>
              <w:t xml:space="preserve"> </w:t>
            </w:r>
            <w:r w:rsidR="00000000">
              <w:rPr/>
              <w:t>wir</w:t>
            </w:r>
            <w:r w:rsidR="00000000">
              <w:rPr/>
              <w:t xml:space="preserve"> </w:t>
            </w:r>
            <w:r w:rsidR="00000000">
              <w:rPr/>
              <w:t>eine</w:t>
            </w:r>
            <w:r w:rsidR="00000000">
              <w:rPr/>
              <w:t xml:space="preserve"> </w:t>
            </w:r>
            <w:r w:rsidR="00000000">
              <w:rPr/>
              <w:t>dieser</w:t>
            </w:r>
            <w:r w:rsidR="00000000">
              <w:rPr/>
              <w:t xml:space="preserve"> </w:t>
            </w:r>
            <w:r w:rsidR="00000000">
              <w:rPr/>
              <w:t>beiden</w:t>
            </w:r>
            <w:r w:rsidR="00000000">
              <w:rPr/>
              <w:t xml:space="preserve"> </w:t>
            </w:r>
            <w:r w:rsidR="06A89F30">
              <w:rPr/>
              <w:t xml:space="preserve">Code-Zeilen </w:t>
            </w:r>
            <w:r w:rsidR="00000000">
              <w:rPr/>
              <w:t>ausführe</w:t>
            </w:r>
            <w:r w:rsidR="00000000">
              <w:rPr/>
              <w:t>n</w:t>
            </w:r>
            <w:r w:rsidR="00EB6FB6">
              <w:rPr/>
              <w:t>, kön</w:t>
            </w:r>
            <w:r w:rsidR="00EB6FB6">
              <w:rPr/>
              <w:t>n</w:t>
            </w:r>
            <w:r w:rsidR="00EB6FB6">
              <w:rPr/>
              <w:t xml:space="preserve">en </w:t>
            </w:r>
            <w:r w:rsidR="00EB6FB6">
              <w:rPr/>
              <w:t>w</w:t>
            </w:r>
            <w:r w:rsidR="00EB6FB6">
              <w:rPr/>
              <w:t xml:space="preserve">ir </w:t>
            </w:r>
            <w:r w:rsidR="00EB6FB6">
              <w:rPr/>
              <w:t>u</w:t>
            </w:r>
            <w:r w:rsidR="00EB6FB6">
              <w:rPr/>
              <w:t>ns ei</w:t>
            </w:r>
            <w:r w:rsidR="00EB6FB6">
              <w:rPr/>
              <w:t>n</w:t>
            </w:r>
            <w:r w:rsidR="00EB6FB6">
              <w:rPr/>
              <w:t>en Eindr</w:t>
            </w:r>
            <w:r w:rsidR="00EB6FB6">
              <w:rPr/>
              <w:t>u</w:t>
            </w:r>
            <w:r w:rsidR="00EB6FB6">
              <w:rPr/>
              <w:t>ck da</w:t>
            </w:r>
            <w:r w:rsidR="00EB6FB6">
              <w:rPr/>
              <w:t>v</w:t>
            </w:r>
            <w:r w:rsidR="00EB6FB6">
              <w:rPr/>
              <w:t>on verschaf</w:t>
            </w:r>
            <w:r w:rsidR="00EB6FB6">
              <w:rPr/>
              <w:t>fe</w:t>
            </w:r>
            <w:r w:rsidR="00EB6FB6">
              <w:rPr/>
              <w:t xml:space="preserve">n, </w:t>
            </w:r>
            <w:r w:rsidR="00EB6FB6">
              <w:rPr/>
              <w:t>w</w:t>
            </w:r>
            <w:r w:rsidR="00EB6FB6">
              <w:rPr/>
              <w:t>ie s</w:t>
            </w:r>
            <w:r w:rsidR="00EB6FB6">
              <w:rPr/>
              <w:t>ich d</w:t>
            </w:r>
            <w:r w:rsidR="00EB6FB6">
              <w:rPr/>
              <w:t>ie Verkehrsmit</w:t>
            </w:r>
            <w:r w:rsidR="00EB6FB6">
              <w:rPr/>
              <w:t>t</w:t>
            </w:r>
            <w:r w:rsidR="00EB6FB6">
              <w:rPr/>
              <w:t xml:space="preserve">el </w:t>
            </w:r>
            <w:r w:rsidR="00EB6FB6">
              <w:rPr/>
              <w:t>auf d</w:t>
            </w:r>
            <w:r w:rsidR="00EB6FB6">
              <w:rPr/>
              <w:t>ie verschiede</w:t>
            </w:r>
            <w:r w:rsidR="00EB6FB6">
              <w:rPr/>
              <w:t>n</w:t>
            </w:r>
            <w:r w:rsidR="00EB6FB6">
              <w:rPr/>
              <w:t>en Alt</w:t>
            </w:r>
            <w:r w:rsidR="00EB6FB6">
              <w:rPr/>
              <w:t>ers- u</w:t>
            </w:r>
            <w:r w:rsidR="00EB6FB6">
              <w:rPr/>
              <w:t>nd Einkommenswe</w:t>
            </w:r>
            <w:r w:rsidR="00EB6FB6">
              <w:rPr/>
              <w:t>r</w:t>
            </w:r>
            <w:r w:rsidR="00EB6FB6">
              <w:rPr/>
              <w:t>te vertei</w:t>
            </w:r>
            <w:r w:rsidR="00EB6FB6">
              <w:rPr/>
              <w:t>len</w:t>
            </w:r>
            <w:r w:rsidR="0023524A">
              <w:rPr/>
              <w:t>. Z</w:t>
            </w:r>
            <w:r w:rsidR="0023524A">
              <w:rPr/>
              <w:t>um Beisp</w:t>
            </w:r>
            <w:r w:rsidR="0023524A">
              <w:rPr/>
              <w:t>iel:</w:t>
            </w:r>
          </w:p>
          <w:p w:rsidR="0023524A" w:rsidP="00E0004C" w:rsidRDefault="00E9363B" w14:paraId="62486C05" wp14:textId="77777777">
            <w:pPr>
              <w:jc w:val="both"/>
            </w:pPr>
            <w:r>
              <w:rPr>
                <w:noProof/>
              </w:rPr>
              <w:drawing>
                <wp:inline xmlns:wp14="http://schemas.microsoft.com/office/word/2010/wordprocessingDrawing" distT="0" distB="0" distL="0" distR="0" wp14:anchorId="28721050" wp14:editId="3AE8A3E8">
                  <wp:extent cx="4077335" cy="2803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77335" cy="2803525"/>
                          </a:xfrm>
                          <a:prstGeom prst="rect">
                            <a:avLst/>
                          </a:prstGeom>
                        </pic:spPr>
                      </pic:pic>
                    </a:graphicData>
                  </a:graphic>
                </wp:inline>
              </w:drawing>
            </w:r>
          </w:p>
          <w:p w:rsidR="006F26DB" w:rsidRDefault="00000000" w14:paraId="7356FE52" wp14:textId="77777777">
            <w:pPr>
              <w:jc w:val="both"/>
              <w:rPr>
                <w:lang w:eastAsia="en-GB"/>
              </w:rPr>
            </w:pPr>
            <w:r>
              <w:rPr>
                <w:lang w:eastAsia="en-GB"/>
              </w:rPr>
              <w:t>Oder:</w:t>
            </w:r>
          </w:p>
          <w:p w:rsidR="00A5401F" w:rsidP="00E0004C" w:rsidRDefault="00A5401F" w14:paraId="4101652C" wp14:textId="77777777">
            <w:pPr>
              <w:jc w:val="both"/>
              <w:rPr>
                <w:lang w:eastAsia="en-GB"/>
              </w:rPr>
            </w:pPr>
            <w:r>
              <w:rPr>
                <w:noProof/>
              </w:rPr>
              <w:drawing>
                <wp:inline xmlns:wp14="http://schemas.microsoft.com/office/word/2010/wordprocessingDrawing" distT="0" distB="0" distL="0" distR="0" wp14:anchorId="129ED66E" wp14:editId="7294EA70">
                  <wp:extent cx="4077335" cy="2803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77335" cy="2803525"/>
                          </a:xfrm>
                          <a:prstGeom prst="rect">
                            <a:avLst/>
                          </a:prstGeom>
                        </pic:spPr>
                      </pic:pic>
                    </a:graphicData>
                  </a:graphic>
                </wp:inline>
              </w:drawing>
            </w:r>
          </w:p>
          <w:p w:rsidR="006F26DB" w:rsidRDefault="00000000" w14:paraId="6FEFEAE7" wp14:textId="77777777">
            <w:pPr>
              <w:jc w:val="both"/>
              <w:rPr>
                <w:lang w:eastAsia="en-GB"/>
              </w:rPr>
            </w:pPr>
            <w:r>
              <w:rPr>
                <w:lang w:eastAsia="en-GB"/>
              </w:rPr>
              <w:t xml:space="preserve">Die LDA wird einfach </w:t>
            </w:r>
            <w:r w:rsidR="003A393E">
              <w:rPr>
                <w:lang w:eastAsia="en-GB"/>
              </w:rPr>
              <w:t>ausgeführt:</w:t>
            </w:r>
          </w:p>
          <w:p w:rsidR="003A393E" w:rsidP="00E0004C" w:rsidRDefault="000B78FD" w14:paraId="4B99056E" wp14:textId="77777777">
            <w:pPr>
              <w:jc w:val="both"/>
              <w:rPr>
                <w:lang w:eastAsia="en-GB"/>
              </w:rPr>
            </w:pPr>
            <w:r>
              <w:rPr>
                <w:noProof/>
              </w:rPr>
              <w:object w:dxaOrig="4176" w:dyaOrig="1272" w14:anchorId="48FE9EA5">
                <v:shape id="_x0000_i1027" style="width:208.9pt;height:63.4pt;mso-width-percent:0;mso-height-percent:0;mso-width-percent:0;mso-height-percent:0" alt="" o:ole="" type="#_x0000_t75">
                  <v:imagedata o:title="" r:id="rId23"/>
                </v:shape>
                <o:OLEObject Type="Embed" ProgID="PBrush" ShapeID="_x0000_i1027" DrawAspect="Content" ObjectID="_1747491719" r:id="rId24"/>
              </w:object>
            </w:r>
          </w:p>
          <w:p w:rsidR="006F26DB" w:rsidRDefault="00000000" w14:paraId="3C414F64" wp14:textId="48785A87">
            <w:pPr>
              <w:jc w:val="both"/>
              <w:rPr>
                <w:lang w:eastAsia="en-GB"/>
              </w:rPr>
            </w:pPr>
            <w:r w:rsidRPr="27B81C83" w:rsidR="1EB6625A">
              <w:rPr>
                <w:lang w:eastAsia="en-GB"/>
              </w:rPr>
              <w:t>T</w:t>
            </w:r>
            <w:r w:rsidRPr="27B81C83" w:rsidR="00000000">
              <w:rPr>
                <w:lang w:eastAsia="en-GB"/>
              </w:rPr>
              <w:t>ypische</w:t>
            </w:r>
            <w:r w:rsidRPr="27B81C83" w:rsidR="32BE5E75">
              <w:rPr>
                <w:lang w:eastAsia="en-GB"/>
              </w:rPr>
              <w:t>rweise</w:t>
            </w:r>
            <w:r w:rsidRPr="27B81C83" w:rsidR="32BE5E75">
              <w:rPr>
                <w:lang w:eastAsia="en-GB"/>
              </w:rPr>
              <w:t xml:space="preserve"> </w:t>
            </w:r>
            <w:r w:rsidRPr="27B81C83" w:rsidR="32BE5E75">
              <w:rPr>
                <w:lang w:eastAsia="en-GB"/>
              </w:rPr>
              <w:t>zeigt</w:t>
            </w:r>
            <w:r w:rsidRPr="27B81C83" w:rsidR="32BE5E75">
              <w:rPr>
                <w:lang w:eastAsia="en-GB"/>
              </w:rPr>
              <w:t xml:space="preserve"> die</w:t>
            </w:r>
            <w:r w:rsidRPr="27B81C83" w:rsidR="00000000">
              <w:rPr>
                <w:lang w:eastAsia="en-GB"/>
              </w:rPr>
              <w:t xml:space="preserve"> </w:t>
            </w:r>
            <w:r w:rsidRPr="27B81C83" w:rsidR="00000000">
              <w:rPr>
                <w:lang w:eastAsia="en-GB"/>
              </w:rPr>
              <w:t>Ausgabe</w:t>
            </w:r>
            <w:r w:rsidRPr="27B81C83" w:rsidR="00000000">
              <w:rPr>
                <w:lang w:eastAsia="en-GB"/>
              </w:rPr>
              <w:t xml:space="preserve"> die </w:t>
            </w:r>
            <w:r w:rsidRPr="27B81C83" w:rsidR="00000000">
              <w:rPr>
                <w:lang w:eastAsia="en-GB"/>
              </w:rPr>
              <w:t>anfänglichen</w:t>
            </w:r>
            <w:r w:rsidRPr="27B81C83" w:rsidR="00000000">
              <w:rPr>
                <w:lang w:eastAsia="en-GB"/>
              </w:rPr>
              <w:t xml:space="preserve"> </w:t>
            </w:r>
            <w:r w:rsidRPr="27B81C83" w:rsidR="00000000">
              <w:rPr>
                <w:lang w:eastAsia="en-GB"/>
              </w:rPr>
              <w:t>Mittelwerte</w:t>
            </w:r>
            <w:r w:rsidRPr="27B81C83" w:rsidR="00000000">
              <w:rPr>
                <w:lang w:eastAsia="en-GB"/>
              </w:rPr>
              <w:t xml:space="preserve"> </w:t>
            </w:r>
            <w:r w:rsidRPr="27B81C83" w:rsidR="00000000">
              <w:rPr>
                <w:lang w:eastAsia="en-GB"/>
              </w:rPr>
              <w:t>nach</w:t>
            </w:r>
            <w:r w:rsidRPr="27B81C83" w:rsidR="00000000">
              <w:rPr>
                <w:lang w:eastAsia="en-GB"/>
              </w:rPr>
              <w:t xml:space="preserve"> </w:t>
            </w:r>
            <w:r w:rsidRPr="27B81C83" w:rsidR="00000000">
              <w:rPr>
                <w:lang w:eastAsia="en-GB"/>
              </w:rPr>
              <w:t>Gruppen</w:t>
            </w:r>
            <w:r w:rsidRPr="27B81C83" w:rsidR="00000000">
              <w:rPr>
                <w:lang w:eastAsia="en-GB"/>
              </w:rPr>
              <w:t xml:space="preserve">, die </w:t>
            </w:r>
            <w:r w:rsidRPr="27B81C83" w:rsidR="00000000">
              <w:rPr>
                <w:lang w:eastAsia="en-GB"/>
              </w:rPr>
              <w:t>Koeffizienten</w:t>
            </w:r>
            <w:r w:rsidRPr="27B81C83" w:rsidR="00000000">
              <w:rPr>
                <w:lang w:eastAsia="en-GB"/>
              </w:rPr>
              <w:t xml:space="preserve"> in </w:t>
            </w:r>
            <w:r w:rsidRPr="27B81C83" w:rsidR="00000000">
              <w:rPr>
                <w:lang w:eastAsia="en-GB"/>
              </w:rPr>
              <w:t>den</w:t>
            </w:r>
            <w:r w:rsidRPr="27B81C83" w:rsidR="00000000">
              <w:rPr>
                <w:lang w:eastAsia="en-GB"/>
              </w:rPr>
              <w:t xml:space="preserve"> LD-</w:t>
            </w:r>
            <w:r w:rsidRPr="27B81C83" w:rsidR="00000000">
              <w:rPr>
                <w:lang w:eastAsia="en-GB"/>
              </w:rPr>
              <w:t>Projektionen</w:t>
            </w:r>
            <w:r w:rsidRPr="27B81C83" w:rsidR="00000000">
              <w:rPr>
                <w:lang w:eastAsia="en-GB"/>
              </w:rPr>
              <w:t xml:space="preserve"> und </w:t>
            </w:r>
            <w:r w:rsidRPr="27B81C83" w:rsidR="00000000">
              <w:rPr>
                <w:lang w:eastAsia="en-GB"/>
              </w:rPr>
              <w:t>den</w:t>
            </w:r>
            <w:r w:rsidRPr="27B81C83" w:rsidR="00000000">
              <w:rPr>
                <w:lang w:eastAsia="en-GB"/>
              </w:rPr>
              <w:t xml:space="preserve"> </w:t>
            </w:r>
            <w:r w:rsidRPr="27B81C83" w:rsidR="00000000">
              <w:rPr>
                <w:lang w:eastAsia="en-GB"/>
              </w:rPr>
              <w:t>Anteil</w:t>
            </w:r>
            <w:r w:rsidRPr="27B81C83" w:rsidR="00000000">
              <w:rPr>
                <w:lang w:eastAsia="en-GB"/>
              </w:rPr>
              <w:t xml:space="preserve"> </w:t>
            </w:r>
            <w:r w:rsidRPr="27B81C83" w:rsidR="00000000">
              <w:rPr>
                <w:lang w:eastAsia="en-GB"/>
              </w:rPr>
              <w:t>der</w:t>
            </w:r>
            <w:r w:rsidRPr="27B81C83" w:rsidR="00000000">
              <w:rPr>
                <w:lang w:eastAsia="en-GB"/>
              </w:rPr>
              <w:t xml:space="preserve"> </w:t>
            </w:r>
            <w:r w:rsidRPr="27B81C83" w:rsidR="00000000">
              <w:rPr>
                <w:lang w:eastAsia="en-GB"/>
              </w:rPr>
              <w:t>Varianz</w:t>
            </w:r>
            <w:r w:rsidRPr="27B81C83" w:rsidR="00000000">
              <w:rPr>
                <w:lang w:eastAsia="en-GB"/>
              </w:rPr>
              <w:t xml:space="preserve"> </w:t>
            </w:r>
            <w:r w:rsidRPr="27B81C83" w:rsidR="00000000">
              <w:rPr>
                <w:lang w:eastAsia="en-GB"/>
              </w:rPr>
              <w:t>zwischen</w:t>
            </w:r>
            <w:r w:rsidRPr="27B81C83" w:rsidR="00000000">
              <w:rPr>
                <w:lang w:eastAsia="en-GB"/>
              </w:rPr>
              <w:t xml:space="preserve"> </w:t>
            </w:r>
            <w:r w:rsidRPr="27B81C83" w:rsidR="00000000">
              <w:rPr>
                <w:lang w:eastAsia="en-GB"/>
              </w:rPr>
              <w:t>den</w:t>
            </w:r>
            <w:r w:rsidRPr="27B81C83" w:rsidR="00000000">
              <w:rPr>
                <w:lang w:eastAsia="en-GB"/>
              </w:rPr>
              <w:t xml:space="preserve"> </w:t>
            </w:r>
            <w:r w:rsidRPr="27B81C83" w:rsidR="00000000">
              <w:rPr>
                <w:lang w:eastAsia="en-GB"/>
              </w:rPr>
              <w:t>Gruppen</w:t>
            </w:r>
            <w:r w:rsidRPr="27B81C83" w:rsidR="00000000">
              <w:rPr>
                <w:lang w:eastAsia="en-GB"/>
              </w:rPr>
              <w:t xml:space="preserve"> </w:t>
            </w:r>
            <w:r w:rsidRPr="27B81C83" w:rsidR="04BF8796">
              <w:rPr>
                <w:lang w:eastAsia="en-GB"/>
              </w:rPr>
              <w:t>(trace</w:t>
            </w:r>
            <w:r w:rsidRPr="27B81C83" w:rsidR="00000000">
              <w:rPr>
                <w:lang w:eastAsia="en-GB"/>
              </w:rPr>
              <w:t xml:space="preserve">), </w:t>
            </w:r>
            <w:r w:rsidRPr="27B81C83" w:rsidR="00000000">
              <w:rPr>
                <w:lang w:eastAsia="en-GB"/>
              </w:rPr>
              <w:t>den</w:t>
            </w:r>
            <w:r w:rsidRPr="27B81C83" w:rsidR="00000000">
              <w:rPr>
                <w:lang w:eastAsia="en-GB"/>
              </w:rPr>
              <w:t xml:space="preserve"> </w:t>
            </w:r>
            <w:r w:rsidRPr="27B81C83" w:rsidR="00000000">
              <w:rPr>
                <w:lang w:eastAsia="en-GB"/>
              </w:rPr>
              <w:t>jede</w:t>
            </w:r>
            <w:r w:rsidRPr="27B81C83" w:rsidR="00000000">
              <w:rPr>
                <w:lang w:eastAsia="en-GB"/>
              </w:rPr>
              <w:t xml:space="preserve"> LD-</w:t>
            </w:r>
            <w:r w:rsidRPr="27B81C83" w:rsidR="00000000">
              <w:rPr>
                <w:lang w:eastAsia="en-GB"/>
              </w:rPr>
              <w:t>Koordinate</w:t>
            </w:r>
            <w:r w:rsidRPr="27B81C83" w:rsidR="00000000">
              <w:rPr>
                <w:lang w:eastAsia="en-GB"/>
              </w:rPr>
              <w:t xml:space="preserve"> </w:t>
            </w:r>
            <w:r w:rsidRPr="27B81C83" w:rsidR="00000000">
              <w:rPr>
                <w:lang w:eastAsia="en-GB"/>
              </w:rPr>
              <w:t>erklärt</w:t>
            </w:r>
            <w:r w:rsidRPr="27B81C83" w:rsidR="003A393E">
              <w:rPr>
                <w:lang w:eastAsia="en-GB"/>
              </w:rPr>
              <w:t>:</w:t>
            </w:r>
          </w:p>
          <w:p w:rsidRPr="00B14390" w:rsidR="003A393E" w:rsidP="00E0004C" w:rsidRDefault="003A393E" w14:paraId="1299C43A" wp14:textId="77777777">
            <w:pPr>
              <w:jc w:val="both"/>
              <w:rPr>
                <w:lang w:eastAsia="en-GB"/>
              </w:rPr>
            </w:pPr>
            <w:r w:rsidRPr="003A393E">
              <w:rPr>
                <w:noProof/>
                <w:lang w:eastAsia="en-GB"/>
              </w:rPr>
              <w:drawing>
                <wp:inline xmlns:wp14="http://schemas.microsoft.com/office/word/2010/wordprocessingDrawing" distT="0" distB="0" distL="0" distR="0" wp14:anchorId="151B779D" wp14:editId="59C87FED">
                  <wp:extent cx="4077335" cy="2583180"/>
                  <wp:effectExtent l="0" t="0" r="0" b="7620"/>
                  <wp:docPr id="15" name="Picture 15">
                    <a:extLst xmlns:a="http://schemas.openxmlformats.org/drawingml/2006/main">
                      <a:ext uri="{FF2B5EF4-FFF2-40B4-BE49-F238E27FC236}">
                        <a16:creationId xmlns:a16="http://schemas.microsoft.com/office/drawing/2014/main" id="{C4C55BDE-2F9B-3C54-BB30-532A300FBD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4C55BDE-2F9B-3C54-BB30-532A300FBD86}"/>
                              </a:ext>
                            </a:extLst>
                          </pic:cNvPr>
                          <pic:cNvPicPr>
                            <a:picLocks noChangeAspect="1"/>
                          </pic:cNvPicPr>
                        </pic:nvPicPr>
                        <pic:blipFill>
                          <a:blip r:embed="rId25"/>
                          <a:stretch>
                            <a:fillRect/>
                          </a:stretch>
                        </pic:blipFill>
                        <pic:spPr>
                          <a:xfrm>
                            <a:off x="0" y="0"/>
                            <a:ext cx="4077335" cy="2583180"/>
                          </a:xfrm>
                          <a:prstGeom prst="rect">
                            <a:avLst/>
                          </a:prstGeom>
                        </pic:spPr>
                      </pic:pic>
                    </a:graphicData>
                  </a:graphic>
                </wp:inline>
              </w:drawing>
            </w:r>
          </w:p>
          <w:p w:rsidRPr="001C7983" w:rsidR="006F26DB" w:rsidRDefault="00000000" w14:paraId="7F16CD55" wp14:textId="77777777">
            <w:pPr>
              <w:jc w:val="both"/>
              <w:rPr>
                <w:lang w:val="de-CH" w:eastAsia="en-GB"/>
              </w:rPr>
            </w:pPr>
            <w:r w:rsidRPr="001C7983">
              <w:rPr>
                <w:lang w:val="de-CH" w:eastAsia="en-GB"/>
              </w:rPr>
              <w:t>In unserem Beispiel ist die erste LD-Koordinate positiv mit dem Einkommen und negativ mit dem Alter korreliert und enthält fast 90 % der Variabilität zwischen den Klassen. Die zweite LD-Funktion weist eine positive, aber schwächere Korrelation mit beiden Variablen auf und ist nur für etwa 10 % der Variabilität zwischen den Klassen verantwortlich.</w:t>
            </w:r>
          </w:p>
          <w:p w:rsidRPr="001C7983" w:rsidR="006F26DB" w:rsidP="65F242DB" w:rsidRDefault="00000000" w14:paraId="68ED7F31" wp14:textId="34DF9ED9">
            <w:pPr>
              <w:jc w:val="both"/>
              <w:rPr>
                <w:lang w:val="de-CH" w:eastAsia="en-GB"/>
              </w:rPr>
            </w:pPr>
            <w:r w:rsidRPr="65F242DB" w:rsidR="00000000">
              <w:rPr>
                <w:lang w:val="de-CH" w:eastAsia="en-GB"/>
              </w:rPr>
              <w:t>Die neuen Koordinaten werden durch Projektion der ursprünglichen Datenpunkte mit den LDA-Koeffizienten durch den Ausdruck</w:t>
            </w:r>
            <w:r w:rsidRPr="65F242DB" w:rsidR="00000000">
              <w:rPr>
                <w:rFonts w:ascii="Cambria Math" w:hAnsi="Cambria Math" w:cs="Cambria Math"/>
                <w:lang w:val="de-CH" w:eastAsia="en-GB"/>
              </w:rPr>
              <w:t xml:space="preserve"> </w:t>
            </w:r>
            <w:r w:rsidRPr="65F242DB" w:rsidR="00000000">
              <w:rPr>
                <w:rFonts w:ascii="Cambria Math" w:hAnsi="Cambria Math" w:cs="Cambria Math"/>
                <w:lang w:val="en" w:eastAsia="en-GB"/>
              </w:rPr>
              <w:t>𝐮</w:t>
            </w:r>
            <w:r w:rsidRPr="65F242DB" w:rsidR="00000000">
              <w:rPr>
                <w:rFonts w:ascii="Cambria Math" w:hAnsi="Cambria Math" w:cs="Cambria Math"/>
                <w:vertAlign w:val="superscript"/>
                <w:lang w:val="en" w:eastAsia="en-GB"/>
              </w:rPr>
              <w:t>𝐓</w:t>
            </w:r>
            <w:r w:rsidRPr="65F242DB" w:rsidR="00000000">
              <w:rPr>
                <w:rFonts w:ascii="Cambria Math" w:hAnsi="Cambria Math" w:cs="Cambria Math"/>
                <w:lang w:val="de-CH" w:eastAsia="en-GB"/>
              </w:rPr>
              <w:t xml:space="preserve"> </w:t>
            </w:r>
            <w:r w:rsidRPr="65F242DB" w:rsidR="00000000">
              <w:rPr>
                <w:rFonts w:ascii="Cambria Math" w:hAnsi="Cambria Math" w:cs="Cambria Math"/>
                <w:lang w:val="en" w:eastAsia="en-GB"/>
              </w:rPr>
              <w:t>𝐗</w:t>
            </w:r>
            <w:r w:rsidRPr="65F242DB" w:rsidR="00000000">
              <w:rPr>
                <w:rFonts w:ascii="Cambria Math" w:hAnsi="Cambria Math" w:cs="Cambria Math"/>
                <w:lang w:val="de-CH" w:eastAsia="en-GB"/>
              </w:rPr>
              <w:t xml:space="preserve"> </w:t>
            </w:r>
            <w:r w:rsidRPr="65F242DB" w:rsidR="00000000">
              <w:rPr>
                <w:lang w:val="de-CH" w:eastAsia="en-GB"/>
              </w:rPr>
              <w:t xml:space="preserve">erzeugt. In diesen neuen Koordinaten sind die Beobachtungen deutlicher zwischen den Gruppen getrennt. </w:t>
            </w:r>
            <w:r w:rsidRPr="65F242DB" w:rsidR="000B6B75">
              <w:rPr>
                <w:lang w:val="de-CH" w:eastAsia="en-GB"/>
              </w:rPr>
              <w:t>In unserem Beispiel haben wir zwei LD-Koordinaten für jedes Individuum, gegeben durch Alter und Einkommen. Die Koordinaten, die der ersten LD-Funktion entsprechen, haben die größere Trennschärfe</w:t>
            </w:r>
            <w:r w:rsidRPr="65F242DB" w:rsidR="004E0B99">
              <w:rPr>
                <w:lang w:val="de-CH" w:eastAsia="en-GB"/>
              </w:rPr>
              <w:t xml:space="preserve">. </w:t>
            </w:r>
          </w:p>
          <w:p w:rsidRPr="001C7983" w:rsidR="006F26DB" w:rsidRDefault="00000000" w14:paraId="29310E93" wp14:textId="617200A3">
            <w:pPr>
              <w:jc w:val="both"/>
              <w:rPr>
                <w:lang w:val="de-CH" w:eastAsia="en-GB"/>
              </w:rPr>
            </w:pPr>
            <w:r w:rsidRPr="65F242DB" w:rsidR="004E0B99">
              <w:rPr>
                <w:lang w:val="de-CH" w:eastAsia="en-GB"/>
              </w:rPr>
              <w:t>Wir können diese Trennschärfe leicht erkennen, indem wir in R ein Histogramm erstellen und dabei die ersten LD-Koordinaten auf die horizontale Achse setzen:</w:t>
            </w:r>
          </w:p>
          <w:p w:rsidR="004E0B99" w:rsidP="005202FA" w:rsidRDefault="000B78FD" w14:paraId="4DDBEF00" wp14:textId="77777777">
            <w:pPr>
              <w:jc w:val="both"/>
              <w:rPr>
                <w:lang w:val="en" w:eastAsia="en-GB"/>
              </w:rPr>
            </w:pPr>
            <w:r>
              <w:rPr>
                <w:noProof/>
              </w:rPr>
              <w:object w:dxaOrig="5640" w:dyaOrig="984" w14:anchorId="0AB79A18">
                <v:shape id="_x0000_i1026" style="width:281.9pt;height:49.2pt;mso-width-percent:0;mso-height-percent:0;mso-width-percent:0;mso-height-percent:0" alt="" o:ole="" type="#_x0000_t75">
                  <v:imagedata o:title="" r:id="rId26"/>
                </v:shape>
                <o:OLEObject Type="Embed" ProgID="PBrush" ShapeID="_x0000_i1026" DrawAspect="Content" ObjectID="_1747491720" r:id="rId27"/>
              </w:object>
            </w:r>
          </w:p>
          <w:p w:rsidR="006F26DB" w:rsidRDefault="00000000" w14:paraId="1FEDA17D" wp14:textId="7B7D3EAA">
            <w:pPr>
              <w:jc w:val="both"/>
              <w:rPr>
                <w:lang w:val="en" w:eastAsia="en-GB"/>
              </w:rPr>
            </w:pPr>
            <w:r w:rsidRPr="65F242DB" w:rsidR="68B14765">
              <w:rPr>
                <w:lang w:val="en" w:eastAsia="en-GB"/>
              </w:rPr>
              <w:t>Das führt zu folgendem Ergebnis</w:t>
            </w:r>
            <w:r w:rsidRPr="65F242DB" w:rsidR="00000000">
              <w:rPr>
                <w:lang w:val="en" w:eastAsia="en-GB"/>
              </w:rPr>
              <w:t>:</w:t>
            </w:r>
          </w:p>
          <w:p w:rsidRPr="0015343E" w:rsidR="00D248A4" w:rsidP="005202FA" w:rsidRDefault="00D248A4" w14:paraId="3461D779" wp14:textId="77777777">
            <w:pPr>
              <w:jc w:val="both"/>
              <w:rPr>
                <w:lang w:val="en" w:eastAsia="en-GB"/>
              </w:rPr>
            </w:pPr>
            <w:r>
              <w:rPr>
                <w:noProof/>
                <w:lang w:val="en" w:eastAsia="en-GB"/>
              </w:rPr>
              <w:drawing>
                <wp:inline xmlns:wp14="http://schemas.microsoft.com/office/word/2010/wordprocessingDrawing" distT="0" distB="0" distL="0" distR="0" wp14:anchorId="6A6CD57E" wp14:editId="56644363">
                  <wp:extent cx="3965013" cy="2727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74371" cy="2734398"/>
                          </a:xfrm>
                          <a:prstGeom prst="rect">
                            <a:avLst/>
                          </a:prstGeom>
                          <a:noFill/>
                        </pic:spPr>
                      </pic:pic>
                    </a:graphicData>
                  </a:graphic>
                </wp:inline>
              </w:drawing>
            </w:r>
          </w:p>
          <w:p w:rsidRPr="001C7983" w:rsidR="006F26DB" w:rsidRDefault="00000000" w14:paraId="658F9FDD" wp14:textId="77777777">
            <w:pPr>
              <w:jc w:val="both"/>
              <w:rPr>
                <w:lang w:val="de-CH" w:eastAsia="en-GB"/>
              </w:rPr>
            </w:pPr>
            <w:r w:rsidRPr="001C7983">
              <w:rPr>
                <w:lang w:val="de-CH" w:eastAsia="en-GB"/>
              </w:rPr>
              <w:t xml:space="preserve">Dieses Diagramm zeigt, wie die Überschneidungen erheblich </w:t>
            </w:r>
            <w:r w:rsidRPr="001C7983" w:rsidR="00777F8B">
              <w:rPr>
                <w:lang w:val="de-CH" w:eastAsia="en-GB"/>
              </w:rPr>
              <w:t>abnehmen</w:t>
            </w:r>
            <w:r w:rsidRPr="001C7983">
              <w:rPr>
                <w:lang w:val="de-CH" w:eastAsia="en-GB"/>
              </w:rPr>
              <w:t xml:space="preserve">. Mit anderen Worten, die erste LD-Koordinate </w:t>
            </w:r>
            <w:r w:rsidRPr="001C7983" w:rsidR="00777F8B">
              <w:rPr>
                <w:lang w:val="de-CH" w:eastAsia="en-GB"/>
              </w:rPr>
              <w:t xml:space="preserve">(man bedenke, dass es sich um ein "Kompositum" handelt, das negativ mit dem Alter und positiv mit dem Einkommen korreliert) unterscheidet angemessen zwischen den Verkehrskategorien. </w:t>
            </w:r>
          </w:p>
          <w:p w:rsidRPr="001C7983" w:rsidR="00D248A4" w:rsidP="005202FA" w:rsidRDefault="00D248A4" w14:paraId="3CF2D8B6" wp14:textId="77777777">
            <w:pPr>
              <w:jc w:val="both"/>
              <w:rPr>
                <w:b/>
                <w:bCs/>
                <w:lang w:val="de-CH" w:eastAsia="en-GB"/>
              </w:rPr>
            </w:pPr>
          </w:p>
          <w:p w:rsidR="006F26DB" w:rsidP="65F242DB" w:rsidRDefault="00000000" w14:paraId="3B411F26" wp14:textId="500BEF30">
            <w:pPr>
              <w:jc w:val="both"/>
              <w:rPr>
                <w:b w:val="1"/>
                <w:bCs w:val="1"/>
                <w:lang w:val="de-CH" w:eastAsia="en-GB"/>
              </w:rPr>
            </w:pPr>
            <w:r w:rsidRPr="65F242DB" w:rsidR="00000000">
              <w:rPr>
                <w:b w:val="1"/>
                <w:bCs w:val="1"/>
                <w:lang w:val="de-CH" w:eastAsia="en-GB"/>
              </w:rPr>
              <w:t xml:space="preserve">3. </w:t>
            </w:r>
            <w:r w:rsidRPr="65F242DB" w:rsidR="00BE019A">
              <w:rPr>
                <w:b w:val="1"/>
                <w:bCs w:val="1"/>
                <w:lang w:val="de-CH" w:eastAsia="en-GB"/>
              </w:rPr>
              <w:t>LDA</w:t>
            </w:r>
            <w:r w:rsidRPr="65F242DB" w:rsidR="6E93ABA7">
              <w:rPr>
                <w:b w:val="1"/>
                <w:bCs w:val="1"/>
                <w:lang w:val="de-CH" w:eastAsia="en-GB"/>
              </w:rPr>
              <w:t xml:space="preserve"> für die Vorhersage</w:t>
            </w:r>
          </w:p>
          <w:p w:rsidRPr="001C7983" w:rsidR="006F26DB" w:rsidRDefault="00000000" w14:paraId="42F25802" wp14:textId="77777777">
            <w:pPr>
              <w:jc w:val="both"/>
              <w:rPr>
                <w:lang w:val="de-CH" w:eastAsia="en-GB"/>
              </w:rPr>
            </w:pPr>
            <w:r w:rsidRPr="001C7983">
              <w:rPr>
                <w:b/>
                <w:bCs/>
                <w:lang w:val="de-CH" w:eastAsia="en-GB"/>
              </w:rPr>
              <w:t xml:space="preserve">3.1 </w:t>
            </w:r>
            <w:r w:rsidRPr="001C7983" w:rsidR="00D15C71">
              <w:rPr>
                <w:b/>
                <w:bCs/>
                <w:lang w:val="de-CH" w:eastAsia="en-GB"/>
              </w:rPr>
              <w:t>Das Verfahren</w:t>
            </w:r>
          </w:p>
          <w:p w:rsidR="006F26DB" w:rsidRDefault="00000000" w14:paraId="0862682D" wp14:textId="77777777">
            <w:pPr>
              <w:jc w:val="both"/>
              <w:rPr>
                <w:lang w:eastAsia="en-GB"/>
              </w:rPr>
            </w:pPr>
            <w:r w:rsidRPr="00AE5325">
              <w:rPr>
                <w:lang w:eastAsia="en-GB"/>
              </w:rPr>
              <w:t xml:space="preserve">LDA </w:t>
            </w:r>
            <w:proofErr w:type="spellStart"/>
            <w:r w:rsidRPr="00AE5325">
              <w:rPr>
                <w:lang w:eastAsia="en-GB"/>
              </w:rPr>
              <w:t>kann</w:t>
            </w:r>
            <w:proofErr w:type="spellEnd"/>
            <w:r w:rsidRPr="00AE5325">
              <w:rPr>
                <w:lang w:eastAsia="en-GB"/>
              </w:rPr>
              <w:t xml:space="preserve"> </w:t>
            </w:r>
            <w:proofErr w:type="spellStart"/>
            <w:r w:rsidRPr="00AE5325">
              <w:rPr>
                <w:lang w:eastAsia="en-GB"/>
              </w:rPr>
              <w:t>nicht</w:t>
            </w:r>
            <w:proofErr w:type="spellEnd"/>
            <w:r w:rsidRPr="00AE5325">
              <w:rPr>
                <w:lang w:eastAsia="en-GB"/>
              </w:rPr>
              <w:t xml:space="preserve"> </w:t>
            </w:r>
            <w:proofErr w:type="spellStart"/>
            <w:r w:rsidRPr="00AE5325">
              <w:rPr>
                <w:lang w:eastAsia="en-GB"/>
              </w:rPr>
              <w:t>nur</w:t>
            </w:r>
            <w:proofErr w:type="spellEnd"/>
            <w:r w:rsidRPr="00AE5325">
              <w:rPr>
                <w:lang w:eastAsia="en-GB"/>
              </w:rPr>
              <w:t xml:space="preserve"> für (deskriptive) Klassifizierungszwecke verwendet werden, sondern auch für die Vorhersage der Klassenzugehörigkeit</w:t>
            </w:r>
            <w:r>
              <w:rPr>
                <w:lang w:eastAsia="en-GB"/>
              </w:rPr>
              <w:t xml:space="preserve">. </w:t>
            </w:r>
            <w:r w:rsidRPr="00AE5325">
              <w:rPr>
                <w:lang w:eastAsia="en-GB"/>
              </w:rPr>
              <w:t xml:space="preserve">Nehmen wir zum Beispiel an, dass wir Daten über das Alter und das jährliche Haushaltseinkommen einer (in der Stichprobe oder außerhalb der Stichprobe) befindlichen Person haben und vorhersagen möchten, welches Verkehrsmittel diese Person am ehesten </w:t>
            </w:r>
            <w:r w:rsidR="00234B95">
              <w:rPr>
                <w:lang w:eastAsia="en-GB"/>
              </w:rPr>
              <w:t xml:space="preserve">benutzen wird. </w:t>
            </w:r>
            <w:r w:rsidRPr="00AE5325">
              <w:rPr>
                <w:lang w:eastAsia="en-GB"/>
              </w:rPr>
              <w:t>LDA kann uns dabei helfen, eine Vorhersage zu treffen, ähnlich wie bei multinominalen Logit- oder Probit-Modellen</w:t>
            </w:r>
            <w:r w:rsidR="00234B95">
              <w:rPr>
                <w:lang w:eastAsia="en-GB"/>
              </w:rPr>
              <w:t>.</w:t>
            </w:r>
          </w:p>
          <w:p w:rsidR="006F26DB" w:rsidRDefault="00000000" w14:paraId="53535EB2" wp14:textId="77777777">
            <w:pPr>
              <w:jc w:val="both"/>
              <w:rPr>
                <w:lang w:eastAsia="en-GB"/>
              </w:rPr>
            </w:pPr>
            <w:r w:rsidRPr="00AE5325">
              <w:rPr>
                <w:lang w:eastAsia="en-GB"/>
              </w:rPr>
              <w:t>Für diese Vorhersage sind einige Annahmen erforderlich:</w:t>
            </w:r>
          </w:p>
          <w:p w:rsidRPr="008D078F" w:rsidR="006F26DB" w:rsidP="65F242DB" w:rsidRDefault="00000000" w14:paraId="2BE6D82B" wp14:textId="38EF5CD0">
            <w:pPr>
              <w:pStyle w:val="Listenabsatz"/>
              <w:numPr>
                <w:ilvl w:val="0"/>
                <w:numId w:val="2"/>
              </w:numPr>
              <w:jc w:val="both"/>
              <w:rPr>
                <w:lang w:eastAsia="en-GB"/>
              </w:rPr>
            </w:pPr>
            <w:r w:rsidRPr="65F242DB" w:rsidR="00000000">
              <w:rPr>
                <w:lang w:eastAsia="en-GB"/>
              </w:rPr>
              <w:t>die</w:t>
            </w:r>
            <w:r w:rsidRPr="65F242DB" w:rsidR="00000000">
              <w:rPr>
                <w:lang w:eastAsia="en-GB"/>
              </w:rPr>
              <w:t xml:space="preserve"> </w:t>
            </w:r>
            <w:r w:rsidRPr="65F242DB" w:rsidR="00000000">
              <w:rPr>
                <w:lang w:eastAsia="en-GB"/>
              </w:rPr>
              <w:t>Gruppen</w:t>
            </w:r>
            <w:r w:rsidRPr="65F242DB" w:rsidR="00000000">
              <w:rPr>
                <w:lang w:eastAsia="en-GB"/>
              </w:rPr>
              <w:t xml:space="preserve"> </w:t>
            </w:r>
            <w:r w:rsidRPr="65F242DB" w:rsidR="00000000">
              <w:rPr>
                <w:lang w:eastAsia="en-GB"/>
              </w:rPr>
              <w:t>sind</w:t>
            </w:r>
            <w:r w:rsidRPr="65F242DB" w:rsidR="53C29006">
              <w:rPr>
                <w:lang w:eastAsia="en-GB"/>
              </w:rPr>
              <w:t xml:space="preserve"> mehrdimensional normal verteilt</w:t>
            </w:r>
          </w:p>
          <w:p w:rsidR="006F26DB" w:rsidRDefault="00000000" w14:paraId="0A36A314" wp14:textId="02B7A74A">
            <w:pPr>
              <w:pStyle w:val="Listenabsatz"/>
              <w:numPr>
                <w:ilvl w:val="0"/>
                <w:numId w:val="2"/>
              </w:numPr>
              <w:jc w:val="both"/>
              <w:rPr>
                <w:lang w:eastAsia="en-GB"/>
              </w:rPr>
            </w:pPr>
            <w:r w:rsidRPr="65F242DB" w:rsidR="53C29006">
              <w:rPr>
                <w:lang w:eastAsia="en-GB"/>
              </w:rPr>
              <w:t>Die</w:t>
            </w:r>
            <w:r w:rsidRPr="65F242DB" w:rsidR="53C29006">
              <w:rPr>
                <w:lang w:eastAsia="en-GB"/>
              </w:rPr>
              <w:t xml:space="preserve"> </w:t>
            </w:r>
            <w:r w:rsidRPr="65F242DB" w:rsidR="53C29006">
              <w:rPr>
                <w:lang w:eastAsia="en-GB"/>
              </w:rPr>
              <w:t>Gruppen</w:t>
            </w:r>
            <w:r w:rsidRPr="65F242DB" w:rsidR="53C29006">
              <w:rPr>
                <w:lang w:eastAsia="en-GB"/>
              </w:rPr>
              <w:t xml:space="preserve"> </w:t>
            </w:r>
            <w:r w:rsidRPr="65F242DB" w:rsidR="53C29006">
              <w:rPr>
                <w:lang w:eastAsia="en-GB"/>
              </w:rPr>
              <w:t>weisen</w:t>
            </w:r>
            <w:r w:rsidRPr="65F242DB" w:rsidR="53C29006">
              <w:rPr>
                <w:lang w:eastAsia="en-GB"/>
              </w:rPr>
              <w:t xml:space="preserve"> </w:t>
            </w:r>
            <w:r w:rsidRPr="65F242DB" w:rsidR="53C29006">
              <w:rPr>
                <w:lang w:eastAsia="en-GB"/>
              </w:rPr>
              <w:t>die</w:t>
            </w:r>
            <w:r w:rsidRPr="65F242DB" w:rsidR="53C29006">
              <w:rPr>
                <w:lang w:eastAsia="en-GB"/>
              </w:rPr>
              <w:t xml:space="preserve"> </w:t>
            </w:r>
            <w:r w:rsidRPr="65F242DB" w:rsidR="00000000">
              <w:rPr>
                <w:lang w:eastAsia="en-GB"/>
              </w:rPr>
              <w:t>gleiche</w:t>
            </w:r>
            <w:r w:rsidRPr="65F242DB" w:rsidR="1C87F66B">
              <w:rPr>
                <w:lang w:eastAsia="en-GB"/>
              </w:rPr>
              <w:t>n</w:t>
            </w:r>
            <w:r w:rsidRPr="65F242DB" w:rsidR="00000000">
              <w:rPr>
                <w:lang w:eastAsia="en-GB"/>
              </w:rPr>
              <w:t xml:space="preserve"> Varianzen-Kovarianzen </w:t>
            </w:r>
            <w:r w:rsidRPr="65F242DB" w:rsidR="67C6E612">
              <w:rPr>
                <w:lang w:eastAsia="en-GB"/>
              </w:rPr>
              <w:t>auf</w:t>
            </w:r>
          </w:p>
          <w:p w:rsidR="006F26DB" w:rsidP="65F242DB" w:rsidRDefault="00000000" w14:paraId="0C058BB4" wp14:textId="2CBC9768">
            <w:pPr>
              <w:jc w:val="both"/>
              <w:rPr>
                <w:lang w:eastAsia="en-GB"/>
              </w:rPr>
            </w:pPr>
            <w:r w:rsidRPr="65F242DB" w:rsidR="00000000">
              <w:rPr>
                <w:lang w:eastAsia="en-GB"/>
              </w:rPr>
              <w:t xml:space="preserve">Die </w:t>
            </w:r>
            <w:r w:rsidRPr="65F242DB" w:rsidR="00000000">
              <w:rPr>
                <w:lang w:eastAsia="en-GB"/>
              </w:rPr>
              <w:t>Formulierung</w:t>
            </w:r>
            <w:r w:rsidRPr="65F242DB" w:rsidR="00000000">
              <w:rPr>
                <w:lang w:eastAsia="en-GB"/>
              </w:rPr>
              <w:t xml:space="preserve"> </w:t>
            </w:r>
            <w:r w:rsidRPr="65F242DB" w:rsidR="00000000">
              <w:rPr>
                <w:lang w:eastAsia="en-GB"/>
              </w:rPr>
              <w:t>der</w:t>
            </w:r>
            <w:r w:rsidRPr="65F242DB" w:rsidR="00000000">
              <w:rPr>
                <w:lang w:eastAsia="en-GB"/>
              </w:rPr>
              <w:t xml:space="preserve"> LDA</w:t>
            </w:r>
            <w:r w:rsidRPr="65F242DB" w:rsidR="02F83E69">
              <w:rPr>
                <w:lang w:eastAsia="en-GB"/>
              </w:rPr>
              <w:t xml:space="preserve"> </w:t>
            </w:r>
            <w:r w:rsidRPr="65F242DB" w:rsidR="02F83E69">
              <w:rPr>
                <w:lang w:eastAsia="en-GB"/>
              </w:rPr>
              <w:t>für</w:t>
            </w:r>
            <w:r w:rsidRPr="65F242DB" w:rsidR="02F83E69">
              <w:rPr>
                <w:lang w:eastAsia="en-GB"/>
              </w:rPr>
              <w:t xml:space="preserve"> </w:t>
            </w:r>
            <w:r w:rsidRPr="65F242DB" w:rsidR="02F83E69">
              <w:rPr>
                <w:lang w:eastAsia="en-GB"/>
              </w:rPr>
              <w:t>Vorhersagen</w:t>
            </w:r>
            <w:r w:rsidRPr="65F242DB" w:rsidR="00000000">
              <w:rPr>
                <w:lang w:eastAsia="en-GB"/>
              </w:rPr>
              <w:t xml:space="preserve"> </w:t>
            </w:r>
            <w:r w:rsidRPr="65F242DB" w:rsidR="00000000">
              <w:rPr>
                <w:lang w:eastAsia="en-GB"/>
              </w:rPr>
              <w:t>ist</w:t>
            </w:r>
            <w:r w:rsidRPr="65F242DB" w:rsidR="00000000">
              <w:rPr>
                <w:lang w:eastAsia="en-GB"/>
              </w:rPr>
              <w:t xml:space="preserve"> </w:t>
            </w:r>
            <w:r w:rsidRPr="65F242DB" w:rsidR="00000000">
              <w:rPr>
                <w:lang w:eastAsia="en-GB"/>
              </w:rPr>
              <w:t>verwandt</w:t>
            </w:r>
            <w:r w:rsidRPr="65F242DB" w:rsidR="00000000">
              <w:rPr>
                <w:lang w:eastAsia="en-GB"/>
              </w:rPr>
              <w:t xml:space="preserve"> </w:t>
            </w:r>
            <w:r w:rsidRPr="65F242DB" w:rsidR="00000000">
              <w:rPr>
                <w:lang w:eastAsia="en-GB"/>
              </w:rPr>
              <w:t>mit</w:t>
            </w:r>
            <w:r w:rsidRPr="65F242DB" w:rsidR="00000000">
              <w:rPr>
                <w:lang w:eastAsia="en-GB"/>
              </w:rPr>
              <w:t xml:space="preserve"> </w:t>
            </w:r>
            <w:r w:rsidRPr="65F242DB" w:rsidR="00000000">
              <w:rPr>
                <w:lang w:eastAsia="en-GB"/>
              </w:rPr>
              <w:t>der</w:t>
            </w:r>
            <w:r w:rsidRPr="65F242DB" w:rsidR="00000000">
              <w:rPr>
                <w:lang w:eastAsia="en-GB"/>
              </w:rPr>
              <w:t xml:space="preserve"> </w:t>
            </w:r>
            <w:r w:rsidRPr="65F242DB" w:rsidR="008C2F64">
              <w:rPr>
                <w:lang w:eastAsia="en-GB"/>
              </w:rPr>
              <w:t>Formulierung</w:t>
            </w:r>
            <w:r w:rsidRPr="65F242DB" w:rsidR="008C2F64">
              <w:rPr>
                <w:lang w:eastAsia="en-GB"/>
              </w:rPr>
              <w:t xml:space="preserve"> </w:t>
            </w:r>
            <w:r w:rsidRPr="65F242DB" w:rsidR="008C2F64">
              <w:rPr>
                <w:lang w:eastAsia="en-GB"/>
              </w:rPr>
              <w:t>des</w:t>
            </w:r>
            <w:r w:rsidRPr="65F242DB" w:rsidR="008C2F64">
              <w:rPr>
                <w:lang w:eastAsia="en-GB"/>
              </w:rPr>
              <w:t xml:space="preserve"> </w:t>
            </w:r>
            <w:r w:rsidRPr="65F242DB" w:rsidR="008C2F64">
              <w:rPr>
                <w:lang w:eastAsia="en-GB"/>
              </w:rPr>
              <w:t>Bayes-Theorems</w:t>
            </w:r>
            <w:r w:rsidRPr="65F242DB" w:rsidR="008C2F64">
              <w:rPr>
                <w:lang w:eastAsia="en-GB"/>
              </w:rPr>
              <w:t xml:space="preserve"> zur </w:t>
            </w:r>
            <w:r w:rsidRPr="65F242DB" w:rsidR="008C2F64">
              <w:rPr>
                <w:lang w:eastAsia="en-GB"/>
              </w:rPr>
              <w:t>Aktualisierung</w:t>
            </w:r>
            <w:r w:rsidRPr="65F242DB" w:rsidR="008C2F64">
              <w:rPr>
                <w:lang w:eastAsia="en-GB"/>
              </w:rPr>
              <w:t xml:space="preserve"> von </w:t>
            </w:r>
            <w:r w:rsidRPr="65F242DB" w:rsidR="008C2F64">
              <w:rPr>
                <w:lang w:eastAsia="en-GB"/>
              </w:rPr>
              <w:t>Wahrscheinlichkeiten</w:t>
            </w:r>
            <w:r w:rsidRPr="65F242DB" w:rsidR="006659D5">
              <w:rPr>
                <w:lang w:eastAsia="en-GB"/>
              </w:rPr>
              <w:t xml:space="preserve">: </w:t>
            </w:r>
          </w:p>
          <w:p w:rsidR="006F26DB" w:rsidRDefault="00000000" w14:paraId="6A777AE0" wp14:textId="0A31E9B7">
            <w:pPr>
              <w:jc w:val="both"/>
              <w:rPr>
                <w:lang w:eastAsia="en-GB"/>
              </w:rPr>
            </w:pPr>
            <w:r w:rsidRPr="65F242DB" w:rsidR="008C2F64">
              <w:rPr>
                <w:lang w:eastAsia="en-GB"/>
              </w:rPr>
              <w:t>Sei</w:t>
            </w:r>
            <w:r w:rsidRPr="65F242DB" w:rsidR="008C2F64">
              <w:rPr>
                <w:rFonts w:ascii="Cambria Math" w:hAnsi="Cambria Math" w:cs="Cambria Math"/>
                <w:lang w:eastAsia="en-GB"/>
              </w:rPr>
              <w:t xml:space="preserve"> 𝑔 </w:t>
            </w:r>
            <w:r w:rsidRPr="65F242DB" w:rsidR="008C2F64">
              <w:rPr>
                <w:lang w:eastAsia="en-GB"/>
              </w:rPr>
              <w:t xml:space="preserve">die </w:t>
            </w:r>
            <w:r w:rsidRPr="65F242DB" w:rsidR="008C2F64">
              <w:rPr>
                <w:lang w:eastAsia="en-GB"/>
              </w:rPr>
              <w:t>Anzahl</w:t>
            </w:r>
            <w:r w:rsidRPr="65F242DB" w:rsidR="008C2F64">
              <w:rPr>
                <w:lang w:eastAsia="en-GB"/>
              </w:rPr>
              <w:t xml:space="preserve"> </w:t>
            </w:r>
            <w:r w:rsidRPr="65F242DB" w:rsidR="008C2F64">
              <w:rPr>
                <w:lang w:eastAsia="en-GB"/>
              </w:rPr>
              <w:t>der</w:t>
            </w:r>
            <w:r w:rsidRPr="65F242DB" w:rsidR="008C2F64">
              <w:rPr>
                <w:lang w:eastAsia="en-GB"/>
              </w:rPr>
              <w:t xml:space="preserve"> </w:t>
            </w:r>
            <w:r w:rsidRPr="65F242DB" w:rsidR="008C2F64">
              <w:rPr>
                <w:lang w:eastAsia="en-GB"/>
              </w:rPr>
              <w:t>Gruppen</w:t>
            </w:r>
            <w:r w:rsidRPr="65F242DB" w:rsidR="008C2F64">
              <w:rPr>
                <w:lang w:eastAsia="en-GB"/>
              </w:rPr>
              <w:t xml:space="preserve"> und</w:t>
            </w:r>
            <w:r w:rsidRPr="65F242DB" w:rsidR="008C2F64">
              <w:rPr>
                <w:rFonts w:ascii="Cambria Math" w:hAnsi="Cambria Math" w:cs="Cambria Math"/>
                <w:lang w:eastAsia="en-GB"/>
              </w:rPr>
              <w:t xml:space="preserve"> 𝑞</w:t>
            </w:r>
            <w:r w:rsidRPr="65F242DB" w:rsidR="008C2F64">
              <w:rPr>
                <w:rFonts w:ascii="Cambria Math" w:hAnsi="Cambria Math" w:cs="Cambria Math"/>
                <w:vertAlign w:val="subscript"/>
                <w:lang w:eastAsia="en-GB"/>
              </w:rPr>
              <w:t>𝑖</w:t>
            </w:r>
            <w:r w:rsidRPr="65F242DB" w:rsidR="008C2F64">
              <w:rPr>
                <w:lang w:eastAsia="en-GB"/>
              </w:rPr>
              <w:t xml:space="preserve"> die </w:t>
            </w:r>
            <w:r w:rsidRPr="65F242DB" w:rsidR="008C2F64">
              <w:rPr>
                <w:lang w:eastAsia="en-GB"/>
              </w:rPr>
              <w:t>Vorwahrscheinlichkeit</w:t>
            </w:r>
            <w:r w:rsidRPr="65F242DB" w:rsidR="008C2F64">
              <w:rPr>
                <w:lang w:eastAsia="en-GB"/>
              </w:rPr>
              <w:t xml:space="preserve"> (</w:t>
            </w:r>
            <w:r w:rsidRPr="65F242DB" w:rsidR="008C2F64">
              <w:rPr>
                <w:lang w:eastAsia="en-GB"/>
              </w:rPr>
              <w:t>üblicherweise</w:t>
            </w:r>
            <w:r w:rsidRPr="65F242DB" w:rsidR="008C2F64">
              <w:rPr>
                <w:lang w:eastAsia="en-GB"/>
              </w:rPr>
              <w:t xml:space="preserve"> </w:t>
            </w:r>
            <w:r w:rsidRPr="65F242DB" w:rsidR="008C2F64">
              <w:rPr>
                <w:lang w:eastAsia="en-GB"/>
              </w:rPr>
              <w:t>beobachtete</w:t>
            </w:r>
            <w:r w:rsidRPr="65F242DB" w:rsidR="008C2F64">
              <w:rPr>
                <w:lang w:eastAsia="en-GB"/>
              </w:rPr>
              <w:t xml:space="preserve"> relative </w:t>
            </w:r>
            <w:r w:rsidRPr="65F242DB" w:rsidR="008C2F64">
              <w:rPr>
                <w:lang w:eastAsia="en-GB"/>
              </w:rPr>
              <w:t>Häufigkeiten</w:t>
            </w:r>
            <w:r w:rsidRPr="65F242DB" w:rsidR="008C2F64">
              <w:rPr>
                <w:lang w:eastAsia="en-GB"/>
              </w:rPr>
              <w:t xml:space="preserve">) </w:t>
            </w:r>
            <w:r w:rsidRPr="65F242DB" w:rsidR="008C2F64">
              <w:rPr>
                <w:lang w:eastAsia="en-GB"/>
              </w:rPr>
              <w:t>für</w:t>
            </w:r>
            <w:r w:rsidRPr="65F242DB" w:rsidR="008C2F64">
              <w:rPr>
                <w:lang w:eastAsia="en-GB"/>
              </w:rPr>
              <w:t xml:space="preserve"> die </w:t>
            </w:r>
            <w:r w:rsidRPr="65F242DB" w:rsidR="008C2F64">
              <w:rPr>
                <w:lang w:eastAsia="en-GB"/>
              </w:rPr>
              <w:t>Gruppe</w:t>
            </w:r>
            <w:r w:rsidRPr="65F242DB" w:rsidR="008C2F64">
              <w:rPr>
                <w:rFonts w:ascii="Cambria Math" w:hAnsi="Cambria Math" w:cs="Cambria Math"/>
                <w:lang w:eastAsia="en-GB"/>
              </w:rPr>
              <w:t xml:space="preserve"> </w:t>
            </w:r>
            <w:r w:rsidRPr="65F242DB" w:rsidR="008C2F64">
              <w:rPr>
                <w:lang w:eastAsia="en-GB"/>
              </w:rPr>
              <w:t xml:space="preserve">𝑖. </w:t>
            </w:r>
            <w:r w:rsidRPr="65F242DB" w:rsidR="008C2F64">
              <w:rPr>
                <w:lang w:eastAsia="en-GB"/>
              </w:rPr>
              <w:t xml:space="preserve">Die </w:t>
            </w:r>
            <w:r w:rsidRPr="65F242DB" w:rsidR="008C2F64">
              <w:rPr>
                <w:lang w:eastAsia="en-GB"/>
              </w:rPr>
              <w:t xml:space="preserve">(posteriore) </w:t>
            </w:r>
            <w:r w:rsidRPr="65F242DB" w:rsidR="008C2F64">
              <w:rPr>
                <w:lang w:eastAsia="en-GB"/>
              </w:rPr>
              <w:t>Wahrscheinlichkeit</w:t>
            </w:r>
            <w:r w:rsidRPr="65F242DB" w:rsidR="008C2F64">
              <w:rPr>
                <w:lang w:eastAsia="en-GB"/>
              </w:rPr>
              <w:t xml:space="preserve"> </w:t>
            </w:r>
            <w:r w:rsidRPr="65F242DB" w:rsidR="008C2F64">
              <w:rPr>
                <w:lang w:eastAsia="en-GB"/>
              </w:rPr>
              <w:t>der</w:t>
            </w:r>
            <w:r w:rsidRPr="65F242DB" w:rsidR="008C2F64">
              <w:rPr>
                <w:lang w:eastAsia="en-GB"/>
              </w:rPr>
              <w:t xml:space="preserve"> </w:t>
            </w:r>
            <w:r w:rsidRPr="65F242DB" w:rsidR="008C2F64">
              <w:rPr>
                <w:lang w:eastAsia="en-GB"/>
              </w:rPr>
              <w:t>Zugehörigkeit</w:t>
            </w:r>
            <w:r w:rsidRPr="65F242DB" w:rsidR="008C2F64">
              <w:rPr>
                <w:lang w:eastAsia="en-GB"/>
              </w:rPr>
              <w:t xml:space="preserve"> zur </w:t>
            </w:r>
            <w:r w:rsidRPr="65F242DB" w:rsidR="008C2F64">
              <w:rPr>
                <w:lang w:eastAsia="en-GB"/>
              </w:rPr>
              <w:t>Gruppe</w:t>
            </w:r>
            <w:r w:rsidRPr="65F242DB" w:rsidR="008C2F64">
              <w:rPr>
                <w:lang w:eastAsia="en-GB"/>
              </w:rPr>
              <w:t xml:space="preserve"> </w:t>
            </w:r>
            <w:r w:rsidRPr="65F242DB" w:rsidR="008C2F64">
              <w:rPr>
                <w:rFonts w:ascii="Cambria Math" w:hAnsi="Cambria Math" w:cs="Cambria Math"/>
                <w:lang w:eastAsia="en-GB"/>
              </w:rPr>
              <w:t>𝐺</w:t>
            </w:r>
            <w:r w:rsidRPr="65F242DB" w:rsidR="008C2F64">
              <w:rPr>
                <w:rFonts w:ascii="Cambria Math" w:hAnsi="Cambria Math" w:cs="Cambria Math"/>
                <w:vertAlign w:val="subscript"/>
                <w:lang w:eastAsia="en-GB"/>
              </w:rPr>
              <w:t>𝑖</w:t>
            </w:r>
            <w:r w:rsidRPr="65F242DB" w:rsidR="008C2F64">
              <w:rPr>
                <w:lang w:eastAsia="en-GB"/>
              </w:rPr>
              <w:t xml:space="preserve"> in </w:t>
            </w:r>
            <w:r w:rsidRPr="65F242DB" w:rsidR="008C2F64">
              <w:rPr>
                <w:lang w:eastAsia="en-GB"/>
              </w:rPr>
              <w:t>Abhängigkeit</w:t>
            </w:r>
            <w:r w:rsidRPr="65F242DB" w:rsidR="008C2F64">
              <w:rPr>
                <w:lang w:eastAsia="en-GB"/>
              </w:rPr>
              <w:t xml:space="preserve"> von</w:t>
            </w:r>
            <w:r w:rsidRPr="65F242DB" w:rsidR="008C2F64">
              <w:rPr>
                <w:rFonts w:ascii="Cambria Math" w:hAnsi="Cambria Math" w:cs="Cambria Math"/>
                <w:lang w:eastAsia="en-GB"/>
              </w:rPr>
              <w:t xml:space="preserve"> </w:t>
            </w:r>
            <w:r w:rsidRPr="65F242DB" w:rsidR="008C2F64">
              <w:rPr>
                <w:lang w:eastAsia="en-GB"/>
              </w:rPr>
              <w:t xml:space="preserve">𝐱, </w:t>
            </w:r>
            <w:r w:rsidRPr="65F242DB" w:rsidR="008C2F64">
              <w:rPr>
                <w:lang w:eastAsia="en-GB"/>
              </w:rPr>
              <w:t>P</w:t>
            </w:r>
            <w:r w:rsidRPr="65F242DB" w:rsidR="008C2F64">
              <w:rPr>
                <w:rFonts w:ascii="Cambria Math" w:hAnsi="Cambria Math" w:cs="Cambria Math"/>
                <w:lang w:eastAsia="en-GB"/>
              </w:rPr>
              <w:t>(</w:t>
            </w:r>
            <w:r w:rsidRPr="65F242DB" w:rsidR="008C2F64">
              <w:rPr>
                <w:rFonts w:ascii="Cambria Math" w:hAnsi="Cambria Math" w:cs="Cambria Math"/>
                <w:lang w:eastAsia="en-GB"/>
              </w:rPr>
              <w:t>𝐺</w:t>
            </w:r>
            <w:r w:rsidRPr="65F242DB" w:rsidR="008C2F64">
              <w:rPr>
                <w:rFonts w:ascii="Cambria Math" w:hAnsi="Cambria Math" w:cs="Cambria Math"/>
                <w:vertAlign w:val="subscript"/>
                <w:lang w:eastAsia="en-GB"/>
              </w:rPr>
              <w:t>𝑖</w:t>
            </w:r>
            <w:r w:rsidRPr="65F242DB" w:rsidR="008C2F64">
              <w:rPr>
                <w:lang w:eastAsia="en-GB"/>
              </w:rPr>
              <w:t xml:space="preserve"> |𝐱), </w:t>
            </w:r>
            <w:r w:rsidRPr="65F242DB" w:rsidR="008C2F64">
              <w:rPr>
                <w:lang w:eastAsia="en-GB"/>
              </w:rPr>
              <w:t>kann</w:t>
            </w:r>
            <w:r w:rsidRPr="65F242DB" w:rsidR="008C2F64">
              <w:rPr>
                <w:lang w:eastAsia="en-GB"/>
              </w:rPr>
              <w:t xml:space="preserve"> </w:t>
            </w:r>
            <w:r w:rsidRPr="65F242DB" w:rsidR="008C2F64">
              <w:rPr>
                <w:lang w:eastAsia="en-GB"/>
              </w:rPr>
              <w:t>wie</w:t>
            </w:r>
            <w:r w:rsidRPr="65F242DB" w:rsidR="008C2F64">
              <w:rPr>
                <w:lang w:eastAsia="en-GB"/>
              </w:rPr>
              <w:t xml:space="preserve"> </w:t>
            </w:r>
            <w:r w:rsidRPr="65F242DB" w:rsidR="008C2F64">
              <w:rPr>
                <w:lang w:eastAsia="en-GB"/>
              </w:rPr>
              <w:t>folgt</w:t>
            </w:r>
            <w:r w:rsidRPr="65F242DB" w:rsidR="008C2F64">
              <w:rPr>
                <w:lang w:eastAsia="en-GB"/>
              </w:rPr>
              <w:t xml:space="preserve"> </w:t>
            </w:r>
            <w:r w:rsidRPr="65F242DB" w:rsidR="008C2F64">
              <w:rPr>
                <w:lang w:eastAsia="en-GB"/>
              </w:rPr>
              <w:t>ausgedrückt</w:t>
            </w:r>
            <w:r w:rsidRPr="65F242DB" w:rsidR="008C2F64">
              <w:rPr>
                <w:lang w:eastAsia="en-GB"/>
              </w:rPr>
              <w:t xml:space="preserve"> </w:t>
            </w:r>
            <w:r w:rsidRPr="65F242DB" w:rsidR="008C2F64">
              <w:rPr>
                <w:lang w:eastAsia="en-GB"/>
              </w:rPr>
              <w:t>werden</w:t>
            </w:r>
            <w:r w:rsidRPr="65F242DB" w:rsidR="008C2F64">
              <w:rPr>
                <w:lang w:eastAsia="en-GB"/>
              </w:rPr>
              <w:t>:</w:t>
            </w:r>
          </w:p>
          <w:p w:rsidR="0040253E" w:rsidP="008C2F64" w:rsidRDefault="0040253E" w14:paraId="0FB78278" wp14:textId="77777777">
            <w:pPr>
              <w:jc w:val="both"/>
              <w:rPr>
                <w:lang w:eastAsia="en-GB"/>
              </w:rPr>
            </w:pPr>
            <w:r>
              <w:rPr>
                <w:noProof/>
                <w:lang w:eastAsia="en-GB"/>
              </w:rPr>
              <w:drawing>
                <wp:inline xmlns:wp14="http://schemas.microsoft.com/office/word/2010/wordprocessingDrawing" distT="0" distB="0" distL="0" distR="0" wp14:anchorId="65ECA310" wp14:editId="17D79525">
                  <wp:extent cx="3486150" cy="7084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2153" cy="715750"/>
                          </a:xfrm>
                          <a:prstGeom prst="rect">
                            <a:avLst/>
                          </a:prstGeom>
                          <a:noFill/>
                        </pic:spPr>
                      </pic:pic>
                    </a:graphicData>
                  </a:graphic>
                </wp:inline>
              </w:drawing>
            </w:r>
          </w:p>
          <w:p w:rsidR="006F26DB" w:rsidRDefault="00000000" w14:paraId="518AA399" wp14:textId="1DF222A9">
            <w:pPr>
              <w:jc w:val="both"/>
              <w:rPr>
                <w:lang w:eastAsia="en-GB"/>
              </w:rPr>
            </w:pPr>
            <w:r w:rsidRPr="65F242DB" w:rsidR="00000000">
              <w:rPr>
                <w:lang w:eastAsia="en-GB"/>
              </w:rPr>
              <w:t>Dabei</w:t>
            </w:r>
            <w:r w:rsidRPr="65F242DB" w:rsidR="00000000">
              <w:rPr>
                <w:lang w:eastAsia="en-GB"/>
              </w:rPr>
              <w:t xml:space="preserve"> </w:t>
            </w:r>
            <w:r w:rsidRPr="65F242DB" w:rsidR="00000000">
              <w:rPr>
                <w:lang w:eastAsia="en-GB"/>
              </w:rPr>
              <w:t>handelt</w:t>
            </w:r>
            <w:r w:rsidRPr="65F242DB" w:rsidR="00000000">
              <w:rPr>
                <w:lang w:eastAsia="en-GB"/>
              </w:rPr>
              <w:t xml:space="preserve"> es </w:t>
            </w:r>
            <w:r w:rsidRPr="65F242DB" w:rsidR="00000000">
              <w:rPr>
                <w:lang w:eastAsia="en-GB"/>
              </w:rPr>
              <w:t>sich</w:t>
            </w:r>
            <w:r w:rsidRPr="65F242DB" w:rsidR="00000000">
              <w:rPr>
                <w:lang w:eastAsia="en-GB"/>
              </w:rPr>
              <w:t xml:space="preserve"> </w:t>
            </w:r>
            <w:r w:rsidRPr="65F242DB" w:rsidR="00000000">
              <w:rPr>
                <w:lang w:eastAsia="en-GB"/>
              </w:rPr>
              <w:t>um</w:t>
            </w:r>
            <w:r w:rsidRPr="65F242DB" w:rsidR="00000000">
              <w:rPr>
                <w:lang w:eastAsia="en-GB"/>
              </w:rPr>
              <w:t xml:space="preserve"> </w:t>
            </w:r>
            <w:r w:rsidRPr="65F242DB" w:rsidR="00000000">
              <w:rPr>
                <w:lang w:eastAsia="en-GB"/>
              </w:rPr>
              <w:t>einen</w:t>
            </w:r>
            <w:r w:rsidRPr="65F242DB" w:rsidR="00000000">
              <w:rPr>
                <w:lang w:eastAsia="en-GB"/>
              </w:rPr>
              <w:t xml:space="preserve"> </w:t>
            </w:r>
            <w:r w:rsidRPr="65F242DB" w:rsidR="00000000">
              <w:rPr>
                <w:lang w:eastAsia="en-GB"/>
              </w:rPr>
              <w:t>Bayes'schen</w:t>
            </w:r>
            <w:r w:rsidRPr="65F242DB" w:rsidR="00000000">
              <w:rPr>
                <w:lang w:eastAsia="en-GB"/>
              </w:rPr>
              <w:t xml:space="preserve"> </w:t>
            </w:r>
            <w:r w:rsidRPr="65F242DB" w:rsidR="00000000">
              <w:rPr>
                <w:lang w:eastAsia="en-GB"/>
              </w:rPr>
              <w:t>Ansatz</w:t>
            </w:r>
            <w:r w:rsidRPr="65F242DB" w:rsidR="00000000">
              <w:rPr>
                <w:lang w:eastAsia="en-GB"/>
              </w:rPr>
              <w:t xml:space="preserve">, </w:t>
            </w:r>
            <w:r w:rsidRPr="65F242DB" w:rsidR="00000000">
              <w:rPr>
                <w:lang w:eastAsia="en-GB"/>
              </w:rPr>
              <w:t>der</w:t>
            </w:r>
            <w:r w:rsidRPr="65F242DB" w:rsidR="00000000">
              <w:rPr>
                <w:lang w:eastAsia="en-GB"/>
              </w:rPr>
              <w:t xml:space="preserve"> die </w:t>
            </w:r>
            <w:r w:rsidRPr="65F242DB" w:rsidR="00000000">
              <w:rPr>
                <w:lang w:eastAsia="en-GB"/>
              </w:rPr>
              <w:t>vorherigen</w:t>
            </w:r>
            <w:r w:rsidRPr="65F242DB" w:rsidR="00000000">
              <w:rPr>
                <w:lang w:eastAsia="en-GB"/>
              </w:rPr>
              <w:t xml:space="preserve"> </w:t>
            </w:r>
            <w:r w:rsidRPr="65F242DB" w:rsidR="00000000">
              <w:rPr>
                <w:lang w:eastAsia="en-GB"/>
              </w:rPr>
              <w:t>Wahrscheinlichkeiten</w:t>
            </w:r>
            <w:r w:rsidRPr="65F242DB" w:rsidR="00000000">
              <w:rPr>
                <w:rFonts w:ascii="Cambria Math" w:hAnsi="Cambria Math" w:cs="Cambria Math"/>
                <w:lang w:eastAsia="en-GB"/>
              </w:rPr>
              <w:t xml:space="preserve"> 𝑞_𝑖 </w:t>
            </w:r>
            <w:r w:rsidRPr="65F242DB" w:rsidR="00000000">
              <w:rPr>
                <w:lang w:eastAsia="en-GB"/>
              </w:rPr>
              <w:t>auf</w:t>
            </w:r>
            <w:r w:rsidRPr="65F242DB" w:rsidR="00000000">
              <w:rPr>
                <w:lang w:eastAsia="en-GB"/>
              </w:rPr>
              <w:t xml:space="preserve"> </w:t>
            </w:r>
            <w:r w:rsidRPr="65F242DB" w:rsidR="00000000">
              <w:rPr>
                <w:lang w:eastAsia="en-GB"/>
              </w:rPr>
              <w:t>der</w:t>
            </w:r>
            <w:r w:rsidRPr="65F242DB" w:rsidR="00000000">
              <w:rPr>
                <w:lang w:eastAsia="en-GB"/>
              </w:rPr>
              <w:t xml:space="preserve"> </w:t>
            </w:r>
            <w:r w:rsidRPr="65F242DB" w:rsidR="00000000">
              <w:rPr>
                <w:lang w:eastAsia="en-GB"/>
              </w:rPr>
              <w:t>Grundlage</w:t>
            </w:r>
            <w:r w:rsidRPr="65F242DB" w:rsidR="00000000">
              <w:rPr>
                <w:lang w:eastAsia="en-GB"/>
              </w:rPr>
              <w:t xml:space="preserve"> </w:t>
            </w:r>
            <w:r w:rsidRPr="65F242DB" w:rsidR="00000000">
              <w:rPr>
                <w:lang w:eastAsia="en-GB"/>
              </w:rPr>
              <w:t>der</w:t>
            </w:r>
            <w:r w:rsidRPr="65F242DB" w:rsidR="00000000">
              <w:rPr>
                <w:lang w:eastAsia="en-GB"/>
              </w:rPr>
              <w:t xml:space="preserve"> </w:t>
            </w:r>
            <w:r w:rsidRPr="65F242DB" w:rsidR="00000000">
              <w:rPr>
                <w:lang w:eastAsia="en-GB"/>
              </w:rPr>
              <w:t>bedingten</w:t>
            </w:r>
            <w:r w:rsidRPr="65F242DB" w:rsidR="00000000">
              <w:rPr>
                <w:lang w:eastAsia="en-GB"/>
              </w:rPr>
              <w:t xml:space="preserve"> </w:t>
            </w:r>
            <w:r w:rsidRPr="65F242DB" w:rsidR="00000000">
              <w:rPr>
                <w:lang w:eastAsia="en-GB"/>
              </w:rPr>
              <w:t>Wahrscheinlichkeiten</w:t>
            </w:r>
            <w:r w:rsidRPr="65F242DB" w:rsidR="00000000">
              <w:rPr>
                <w:lang w:eastAsia="en-GB"/>
              </w:rPr>
              <w:t xml:space="preserve"> P</w:t>
            </w:r>
            <w:r w:rsidRPr="65F242DB" w:rsidR="00000000">
              <w:rPr>
                <w:rFonts w:ascii="Cambria Math" w:hAnsi="Cambria Math" w:cs="Cambria Math"/>
                <w:lang w:eastAsia="en-GB"/>
              </w:rPr>
              <w:t>(𝐱|𝐺</w:t>
            </w:r>
            <w:r w:rsidRPr="65F242DB" w:rsidR="00000000">
              <w:rPr>
                <w:rFonts w:ascii="Cambria Math" w:hAnsi="Cambria Math" w:cs="Cambria Math"/>
                <w:vertAlign w:val="subscript"/>
                <w:lang w:eastAsia="en-GB"/>
              </w:rPr>
              <w:t>𝑖</w:t>
            </w:r>
            <w:r w:rsidRPr="65F242DB" w:rsidR="00000000">
              <w:rPr>
                <w:lang w:eastAsia="en-GB"/>
              </w:rPr>
              <w:t xml:space="preserve">) </w:t>
            </w:r>
            <w:r w:rsidRPr="65F242DB" w:rsidR="00000000">
              <w:rPr>
                <w:lang w:eastAsia="en-GB"/>
              </w:rPr>
              <w:t>aktualisiert</w:t>
            </w:r>
            <w:r w:rsidRPr="65F242DB" w:rsidR="00000000">
              <w:rPr>
                <w:lang w:eastAsia="en-GB"/>
              </w:rPr>
              <w:t xml:space="preserve">. </w:t>
            </w:r>
            <w:r w:rsidRPr="65F242DB" w:rsidR="00A01A8A">
              <w:rPr>
                <w:lang w:eastAsia="en-GB"/>
              </w:rPr>
              <w:t>Unter</w:t>
            </w:r>
            <w:r w:rsidRPr="65F242DB" w:rsidR="00A01A8A">
              <w:rPr>
                <w:lang w:eastAsia="en-GB"/>
              </w:rPr>
              <w:t xml:space="preserve"> </w:t>
            </w:r>
            <w:r w:rsidRPr="65F242DB" w:rsidR="00A01A8A">
              <w:rPr>
                <w:lang w:eastAsia="en-GB"/>
              </w:rPr>
              <w:t>den</w:t>
            </w:r>
            <w:r w:rsidRPr="65F242DB" w:rsidR="52EDF06F">
              <w:rPr>
                <w:lang w:eastAsia="en-GB"/>
              </w:rPr>
              <w:t xml:space="preserve"> </w:t>
            </w:r>
            <w:r w:rsidRPr="65F242DB" w:rsidR="00A01A8A">
              <w:rPr>
                <w:lang w:eastAsia="en-GB"/>
              </w:rPr>
              <w:t>Normalitätsannahmen</w:t>
            </w:r>
            <w:r w:rsidRPr="65F242DB" w:rsidR="0C9081F8">
              <w:rPr>
                <w:lang w:eastAsia="en-GB"/>
              </w:rPr>
              <w:t xml:space="preserve"> gilt</w:t>
            </w:r>
            <w:r w:rsidRPr="65F242DB" w:rsidR="00A01A8A">
              <w:rPr>
                <w:lang w:eastAsia="en-GB"/>
              </w:rPr>
              <w:t>:</w:t>
            </w:r>
          </w:p>
          <w:p w:rsidR="00A01A8A" w:rsidP="008C2F64" w:rsidRDefault="00A01A8A" w14:paraId="1FC39945" wp14:textId="77777777">
            <w:pPr>
              <w:jc w:val="both"/>
              <w:rPr>
                <w:lang w:eastAsia="en-GB"/>
              </w:rPr>
            </w:pPr>
            <w:r>
              <w:rPr>
                <w:noProof/>
                <w:lang w:eastAsia="en-GB"/>
              </w:rPr>
              <w:drawing>
                <wp:inline xmlns:wp14="http://schemas.microsoft.com/office/word/2010/wordprocessingDrawing" distT="0" distB="0" distL="0" distR="0" wp14:anchorId="22AD4C94" wp14:editId="2441BE23">
                  <wp:extent cx="3866306" cy="33891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55900" cy="346764"/>
                          </a:xfrm>
                          <a:prstGeom prst="rect">
                            <a:avLst/>
                          </a:prstGeom>
                          <a:noFill/>
                        </pic:spPr>
                      </pic:pic>
                    </a:graphicData>
                  </a:graphic>
                </wp:inline>
              </w:drawing>
            </w:r>
          </w:p>
          <w:p w:rsidRPr="001C7983" w:rsidR="006F26DB" w:rsidP="65F242DB" w:rsidRDefault="00000000" w14:paraId="33809FE1" wp14:textId="48A690D3">
            <w:pPr>
              <w:jc w:val="both"/>
              <w:rPr>
                <w:lang w:val="de-CH" w:eastAsia="en-GB"/>
              </w:rPr>
            </w:pPr>
            <w:r w:rsidRPr="008C2A08" w:rsidR="00000000">
              <w:rPr>
                <w:lang w:eastAsia="en-GB"/>
              </w:rPr>
              <w:t xml:space="preserve">Dabei</w:t>
            </w:r>
            <w:r w:rsidRPr="008C2A08" w:rsidR="00000000">
              <w:rPr>
                <w:lang w:eastAsia="en-GB"/>
              </w:rPr>
              <w:t xml:space="preserve"> </w:t>
            </w:r>
            <w:r w:rsidRPr="008C2A08" w:rsidR="00000000">
              <w:rPr>
                <w:lang w:eastAsia="en-GB"/>
              </w:rPr>
              <w:t xml:space="preserve">ist</w:t>
            </w:r>
            <w:r w:rsidRPr="008C2A08" w:rsidR="00000000">
              <w:rPr>
                <w:lang w:eastAsia="en-GB"/>
              </w:rPr>
              <w:t xml:space="preserve"> </w:t>
            </w:r>
            <w:r w:rsidRPr="008C2A08" w:rsidR="00000000">
              <w:rPr>
                <w:rFonts w:ascii="Cambria Math" w:hAnsi="Cambria Math" w:cs="Cambria Math"/>
                <w:lang w:eastAsia="en-GB"/>
              </w:rPr>
              <w:t xml:space="preserve">|𝐖| </w:t>
            </w:r>
            <w:r w:rsidRPr="008C2A08" w:rsidR="00000000">
              <w:rPr>
                <w:lang w:eastAsia="en-GB"/>
              </w:rPr>
              <w:t xml:space="preserve">die Determinante </w:t>
            </w:r>
            <w:r w:rsidRPr="008C2A08" w:rsidR="00000000">
              <w:rPr>
                <w:lang w:eastAsia="en-GB"/>
              </w:rPr>
              <w:t xml:space="preserve">der</w:t>
            </w:r>
            <w:r w:rsidRPr="008C2A08" w:rsidR="00000000">
              <w:rPr>
                <w:lang w:eastAsia="en-GB"/>
              </w:rPr>
              <w:t xml:space="preserve"> </w:t>
            </w:r>
            <w:r w:rsidRPr="008C2A08" w:rsidR="00000000">
              <w:rPr>
                <w:lang w:eastAsia="en-GB"/>
              </w:rPr>
              <w:t xml:space="preserve">klasseninternen</w:t>
            </w:r>
            <w:r w:rsidRPr="008C2A08" w:rsidR="00000000">
              <w:rPr>
                <w:lang w:eastAsia="en-GB"/>
              </w:rPr>
              <w:t xml:space="preserve"> </w:t>
            </w:r>
            <w:r w:rsidRPr="008C2A08" w:rsidR="00000000">
              <w:rPr>
                <w:lang w:eastAsia="en-GB"/>
              </w:rPr>
              <w:t xml:space="preserve">Varianzmatrix</w:t>
            </w:r>
            <w:r w:rsidRPr="008C2A08" w:rsidR="00000000">
              <w:rPr>
                <w:lang w:eastAsia="en-GB"/>
              </w:rPr>
              <w:t xml:space="preserve"> und </w:t>
            </w:r>
            <w:r w:rsidRPr="008C2A08" w:rsidR="00000000">
              <w:rPr>
                <w:rFonts w:ascii="Cambria Math" w:hAnsi="Cambria Math" w:cs="Cambria Math"/>
                <w:lang w:eastAsia="en-GB"/>
              </w:rPr>
              <w:t>𝐷</w:t>
            </w:r>
            <w:r w:rsidRPr="008C2A08" w:rsidR="00000000">
              <w:rPr>
                <w:rFonts w:ascii="Cambria Math" w:hAnsi="Cambria Math" w:cs="Cambria Math"/>
                <w:vertAlign w:val="subscript"/>
                <w:lang w:eastAsia="en-GB"/>
              </w:rPr>
              <w:t>𝑖</w:t>
            </w:r>
            <w:r w:rsidR="004E5036">
              <w:rPr>
                <w:lang w:eastAsia="en-GB"/>
              </w:rPr>
              <w:t xml:space="preserve"> </w:t>
            </w:r>
            <w:r w:rsidR="004E5036">
              <w:rPr>
                <w:lang w:eastAsia="en-GB"/>
              </w:rPr>
              <w:t xml:space="preserve">ist</w:t>
            </w:r>
            <w:r w:rsidR="004E5036">
              <w:rPr>
                <w:lang w:eastAsia="en-GB"/>
              </w:rPr>
              <w:t xml:space="preserve"> </w:t>
            </w:r>
            <m:oMath>
              <m:sSubSup>
                <m:sSubSupPr>
                  <m:ctrlPr>
                    <w:rPr>
                      <w:rFonts w:ascii="Cambria Math" w:hAnsi="Cambria Math"/>
                      <w:i/>
                      <w:iCs/>
                      <w:lang w:eastAsia="en-GB"/>
                    </w:rPr>
                  </m:ctrlPr>
                </m:sSubSupPr>
                <m:e>
                  <m:r>
                    <w:rPr>
                      <w:rFonts w:ascii="Cambria Math" w:hAnsi="Cambria Math"/>
                      <w:lang w:eastAsia="en-GB"/>
                    </w:rPr>
                    <m:t>D</m:t>
                  </m:r>
                </m:e>
                <m:sub>
                  <m:r>
                    <w:rPr>
                      <w:rFonts w:ascii="Cambria Math" w:hAnsi="Cambria Math"/>
                      <w:lang w:eastAsia="en-GB"/>
                    </w:rPr>
                    <m:t>i</m:t>
                  </m:r>
                </m:sub>
                <m:sup/>
              </m:sSubSup>
              <m:r>
                <w:rPr>
                  <w:rFonts w:ascii="Cambria Math" w:hAnsi="Cambria Math"/>
                  <w:lang w:eastAsia="en-GB"/>
                </w:rPr>
                <m:t>=</m:t>
              </m:r>
              <m:sSup>
                <m:sSupPr>
                  <m:ctrlPr>
                    <w:rPr>
                      <w:rFonts w:ascii="Cambria Math" w:hAnsi="Cambria Math"/>
                      <w:i/>
                      <w:iCs/>
                      <w:lang w:eastAsia="en-GB"/>
                    </w:rPr>
                  </m:ctrlPr>
                </m:sSupPr>
                <m:e>
                  <m:d>
                    <m:dPr>
                      <m:ctrlPr>
                        <w:rPr>
                          <w:rFonts w:ascii="Cambria Math" w:hAnsi="Cambria Math"/>
                          <w:i/>
                          <w:iCs/>
                          <w:lang w:eastAsia="en-GB"/>
                        </w:rPr>
                      </m:ctrlPr>
                    </m:dPr>
                    <m:e>
                      <m:r>
                        <m:rPr>
                          <m:sty m:val="b"/>
                        </m:rPr>
                        <w:rPr>
                          <w:rFonts w:ascii="Cambria Math" w:hAnsi="Cambria Math"/>
                          <w:lang w:eastAsia="en-GB"/>
                        </w:rPr>
                        <m:t>x-</m:t>
                      </m:r>
                      <m:sSub>
                        <m:sSubPr>
                          <m:ctrlPr>
                            <w:rPr>
                              <w:rFonts w:ascii="Cambria Math" w:hAnsi="Cambria Math"/>
                              <w:b/>
                              <w:bCs/>
                              <w:i/>
                              <w:iCs/>
                              <w:lang w:eastAsia="en-GB"/>
                            </w:rPr>
                          </m:ctrlPr>
                        </m:sSubPr>
                        <m:e>
                          <m:acc>
                            <m:accPr>
                              <m:chr m:val="̅"/>
                              <m:ctrlPr>
                                <w:rPr>
                                  <w:rFonts w:ascii="Cambria Math" w:hAnsi="Cambria Math"/>
                                  <w:b/>
                                  <w:bCs/>
                                  <w:i/>
                                  <w:iCs/>
                                  <w:lang w:eastAsia="en-GB"/>
                                </w:rPr>
                              </m:ctrlPr>
                            </m:accPr>
                            <m:e>
                              <m:r>
                                <m:rPr>
                                  <m:sty m:val="b"/>
                                </m:rPr>
                                <w:rPr>
                                  <w:rFonts w:ascii="Cambria Math" w:hAnsi="Cambria Math"/>
                                  <w:lang w:eastAsia="en-GB"/>
                                </w:rPr>
                                <m:t>x</m:t>
                              </m:r>
                            </m:e>
                          </m:acc>
                        </m:e>
                        <m:sub>
                          <m:r>
                            <m:rPr>
                              <m:sty m:val="b"/>
                            </m:rPr>
                            <w:rPr>
                              <w:rFonts w:ascii="Cambria Math" w:hAnsi="Cambria Math"/>
                              <w:lang w:eastAsia="en-GB"/>
                            </w:rPr>
                            <m:t>i</m:t>
                          </m:r>
                        </m:sub>
                      </m:sSub>
                    </m:e>
                  </m:d>
                </m:e>
                <m:sup>
                  <m:r>
                    <w:rPr>
                      <w:rFonts w:ascii="Cambria Math" w:hAnsi="Cambria Math"/>
                      <w:lang w:eastAsia="en-GB"/>
                    </w:rPr>
                    <m:t>T</m:t>
                  </m:r>
                </m:sup>
              </m:sSup>
              <m:sSup>
                <m:sSupPr>
                  <m:ctrlPr>
                    <w:rPr>
                      <w:rFonts w:ascii="Cambria Math" w:hAnsi="Cambria Math"/>
                      <w:i/>
                      <w:iCs/>
                      <w:lang w:eastAsia="en-GB"/>
                    </w:rPr>
                  </m:ctrlPr>
                </m:sSupPr>
                <m:e>
                  <m:r>
                    <m:rPr>
                      <m:sty m:val="b"/>
                    </m:rPr>
                    <w:rPr>
                      <w:rFonts w:ascii="Cambria Math" w:hAnsi="Cambria Math"/>
                      <w:lang w:eastAsia="en-GB"/>
                    </w:rPr>
                    <m:t>W</m:t>
                  </m:r>
                </m:e>
                <m:sup>
                  <m:r>
                    <w:rPr>
                      <w:rFonts w:ascii="Cambria Math" w:hAnsi="Cambria Math"/>
                      <w:lang w:eastAsia="en-GB"/>
                    </w:rPr>
                    <m:t>-1</m:t>
                  </m:r>
                </m:sup>
              </m:sSup>
            </m:oMath>
            <w:r w:rsidRPr="004E5036" w:rsidR="004E5036">
              <w:rPr>
                <w:lang w:eastAsia="en-GB"/>
              </w:rPr>
              <w:t xml:space="preserve"> </w:t>
            </w:r>
            <m:oMath>
              <m:d>
                <m:dPr>
                  <m:ctrlPr>
                    <w:rPr>
                      <w:rFonts w:ascii="Cambria Math" w:hAnsi="Cambria Math"/>
                      <w:i/>
                      <w:iCs/>
                      <w:lang w:eastAsia="en-GB"/>
                    </w:rPr>
                  </m:ctrlPr>
                </m:dPr>
                <m:e>
                  <m:r>
                    <m:rPr>
                      <m:sty m:val="b"/>
                    </m:rPr>
                    <w:rPr>
                      <w:rFonts w:ascii="Cambria Math" w:hAnsi="Cambria Math"/>
                      <w:lang w:eastAsia="en-GB"/>
                    </w:rPr>
                    <m:t>x-</m:t>
                  </m:r>
                  <m:sSub>
                    <m:sSubPr>
                      <m:ctrlPr>
                        <w:rPr>
                          <w:rFonts w:ascii="Cambria Math" w:hAnsi="Cambria Math"/>
                          <w:b/>
                          <w:bCs/>
                          <w:i/>
                          <w:iCs/>
                          <w:lang w:eastAsia="en-GB"/>
                        </w:rPr>
                      </m:ctrlPr>
                    </m:sSubPr>
                    <m:e>
                      <m:acc>
                        <m:accPr>
                          <m:chr m:val="̅"/>
                          <m:ctrlPr>
                            <w:rPr>
                              <w:rFonts w:ascii="Cambria Math" w:hAnsi="Cambria Math"/>
                              <w:b/>
                              <w:bCs/>
                              <w:i/>
                              <w:iCs/>
                              <w:lang w:eastAsia="en-GB"/>
                            </w:rPr>
                          </m:ctrlPr>
                        </m:accPr>
                        <m:e>
                          <m:r>
                            <m:rPr>
                              <m:sty m:val="b"/>
                            </m:rPr>
                            <w:rPr>
                              <w:rFonts w:ascii="Cambria Math" w:hAnsi="Cambria Math"/>
                              <w:lang w:eastAsia="en-GB"/>
                            </w:rPr>
                            <m:t>x</m:t>
                          </m:r>
                        </m:e>
                      </m:acc>
                    </m:e>
                    <m:sub>
                      <m:r>
                        <m:rPr>
                          <m:sty m:val="b"/>
                        </m:rPr>
                        <w:rPr>
                          <w:rFonts w:ascii="Cambria Math" w:hAnsi="Cambria Math"/>
                          <w:lang w:eastAsia="en-GB"/>
                        </w:rPr>
                        <m:t>i</m:t>
                      </m:r>
                    </m:sub>
                  </m:sSub>
                </m:e>
              </m:d>
            </m:oMath>
            <w:r w:rsidRPr="65F242DB" w:rsidR="004E5036">
              <w:rPr>
                <w:lang w:eastAsia="en-GB"/>
              </w:rPr>
              <w:t xml:space="preserve">. </w:t>
            </w:r>
            <w:r w:rsidRPr="65F242DB" w:rsidR="007B5D1D">
              <w:rPr>
                <w:lang w:val="de-CH" w:eastAsia="en-GB"/>
              </w:rPr>
              <w:t xml:space="preserve">D</w:t>
            </w:r>
            <w:r w:rsidRPr="65F242DB" w:rsidR="007B5D1D">
              <w:rPr>
                <w:lang w:val="de-CH" w:eastAsia="en-GB"/>
              </w:rPr>
              <w:t xml:space="preserve">urch</w:t>
            </w:r>
            <w:r w:rsidRPr="65F242DB" w:rsidR="007B5D1D">
              <w:rPr>
                <w:lang w:val="de-CH" w:eastAsia="en-GB"/>
              </w:rPr>
              <w:t xml:space="preserve"> Einsetzen des Ausdrucks von </w:t>
            </w:r>
            <m:oMath>
              <m:r>
                <m:rPr>
                  <m:sty m:val="p"/>
                </m:rPr>
                <w:rPr>
                  <w:rFonts w:ascii="Cambria Math" w:hAnsi="Cambria Math"/>
                  <w:lang w:val="de-CH" w:eastAsia="en-GB"/>
                </w:rPr>
                <m:t>P</m:t>
              </m:r>
              <m:d>
                <m:dPr>
                  <m:ctrlPr>
                    <w:rPr>
                      <w:rFonts w:ascii="Cambria Math" w:hAnsi="Cambria Math"/>
                      <w:i/>
                      <w:iCs/>
                      <w:lang w:val="es-ES" w:eastAsia="en-GB"/>
                    </w:rPr>
                  </m:ctrlPr>
                </m:dPr>
                <m:e>
                  <m:r>
                    <m:rPr>
                      <m:sty m:val="b"/>
                    </m:rPr>
                    <w:rPr>
                      <w:rFonts w:ascii="Cambria Math" w:hAnsi="Cambria Math"/>
                      <w:lang w:val="es-ES" w:eastAsia="en-GB"/>
                    </w:rPr>
                    <m:t>x</m:t>
                  </m:r>
                </m:e>
                <m:e>
                  <m:sSub>
                    <m:sSubPr>
                      <m:ctrlPr>
                        <w:rPr>
                          <w:rFonts w:ascii="Cambria Math" w:hAnsi="Cambria Math"/>
                          <w:i/>
                          <w:iCs/>
                          <w:lang w:val="es-ES" w:eastAsia="en-GB"/>
                        </w:rPr>
                      </m:ctrlPr>
                    </m:sSubPr>
                    <m:e>
                      <m:r>
                        <w:rPr>
                          <w:rFonts w:ascii="Cambria Math" w:hAnsi="Cambria Math"/>
                          <w:lang w:val="es-ES" w:eastAsia="en-GB"/>
                        </w:rPr>
                        <m:t>G</m:t>
                      </m:r>
                    </m:e>
                    <m:sub>
                      <m:r>
                        <w:rPr>
                          <w:rFonts w:ascii="Cambria Math" w:hAnsi="Cambria Math"/>
                          <w:lang w:val="es-ES" w:eastAsia="en-GB"/>
                        </w:rPr>
                        <m:t>i</m:t>
                      </m:r>
                    </m:sub>
                  </m:sSub>
                </m:e>
              </m:d>
              <m:r>
                <w:rPr>
                  <w:rFonts w:ascii="Cambria Math" w:hAnsi="Cambria Math"/>
                  <w:lang w:val="de-CH" w:eastAsia="en-GB"/>
                </w:rPr>
                <m:t> </m:t>
              </m:r>
            </m:oMath>
            <w:r w:rsidRPr="65F242DB" w:rsidR="007B5D1D">
              <w:rPr>
                <w:lang w:val="de-CH" w:eastAsia="en-GB"/>
              </w:rPr>
              <w:t xml:space="preserve">in die Formel für </w:t>
            </w:r>
            <m:oMath>
              <m:r>
                <m:rPr>
                  <m:sty m:val="p"/>
                </m:rPr>
                <w:rPr>
                  <w:rFonts w:ascii="Cambria Math" w:hAnsi="Cambria Math"/>
                  <w:lang w:val="de-CH" w:eastAsia="en-GB"/>
                </w:rPr>
                <m:t>P(</m:t>
              </m:r>
              <m:sSub>
                <m:sSubPr>
                  <m:ctrlPr>
                    <w:rPr>
                      <w:rFonts w:ascii="Cambria Math" w:hAnsi="Cambria Math"/>
                      <w:i/>
                      <w:iCs/>
                      <w:lang w:val="es-ES" w:eastAsia="en-GB"/>
                    </w:rPr>
                  </m:ctrlPr>
                </m:sSubPr>
                <m:e>
                  <m:r>
                    <w:rPr>
                      <w:rFonts w:ascii="Cambria Math" w:hAnsi="Cambria Math"/>
                      <w:lang w:val="es-ES" w:eastAsia="en-GB"/>
                    </w:rPr>
                    <m:t>G</m:t>
                  </m:r>
                </m:e>
                <m:sub>
                  <m:r>
                    <w:rPr>
                      <w:rFonts w:ascii="Cambria Math" w:hAnsi="Cambria Math"/>
                      <w:lang w:val="es-ES" w:eastAsia="en-GB"/>
                    </w:rPr>
                    <m:t>i</m:t>
                  </m:r>
                </m:sub>
              </m:sSub>
              <m:r>
                <w:rPr>
                  <w:rFonts w:ascii="Cambria Math" w:hAnsi="Cambria Math"/>
                  <w:lang w:val="de-CH" w:eastAsia="en-GB"/>
                </w:rPr>
                <m:t>|</m:t>
              </m:r>
              <m:r>
                <m:rPr>
                  <m:sty m:val="b"/>
                </m:rPr>
                <w:rPr>
                  <w:rFonts w:ascii="Cambria Math" w:hAnsi="Cambria Math"/>
                  <w:lang w:val="es-ES" w:eastAsia="en-GB"/>
                </w:rPr>
                <m:t>x</m:t>
              </m:r>
              <m:r>
                <w:rPr>
                  <w:rFonts w:ascii="Cambria Math" w:hAnsi="Cambria Math"/>
                  <w:lang w:val="de-CH" w:eastAsia="en-GB"/>
                </w:rPr>
                <m:t>)</m:t>
              </m:r>
            </m:oMath>
            <w:r w:rsidRPr="65F242DB" w:rsidR="007B5D1D">
              <w:rPr>
                <w:lang w:val="de-CH" w:eastAsia="en-GB"/>
              </w:rPr>
              <w:t xml:space="preserve">erhalten wir: </w:t>
            </w:r>
          </w:p>
          <w:p w:rsidRPr="007B5D1D" w:rsidR="007B5D1D" w:rsidP="007B5D1D" w:rsidRDefault="007B5D1D" w14:paraId="0562CB0E" wp14:textId="77777777">
            <w:pPr>
              <w:jc w:val="both"/>
              <w:rPr>
                <w:iCs/>
                <w:lang w:val="en-US" w:eastAsia="en-GB"/>
              </w:rPr>
            </w:pPr>
            <w:r>
              <w:rPr>
                <w:iCs/>
                <w:noProof/>
                <w:lang w:val="en-US" w:eastAsia="en-GB"/>
              </w:rPr>
              <w:drawing>
                <wp:inline xmlns:wp14="http://schemas.microsoft.com/office/word/2010/wordprocessingDrawing" distT="0" distB="0" distL="0" distR="0" wp14:anchorId="379887AF" wp14:editId="75D22CAC">
                  <wp:extent cx="3004185" cy="75670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4178" cy="761744"/>
                          </a:xfrm>
                          <a:prstGeom prst="rect">
                            <a:avLst/>
                          </a:prstGeom>
                          <a:noFill/>
                        </pic:spPr>
                      </pic:pic>
                    </a:graphicData>
                  </a:graphic>
                </wp:inline>
              </w:drawing>
            </w:r>
          </w:p>
          <w:p w:rsidR="006F26DB" w:rsidRDefault="00000000" w14:paraId="3E3BD6CA" wp14:textId="77777777">
            <w:pPr>
              <w:jc w:val="both"/>
              <w:rPr>
                <w:b/>
                <w:bCs/>
                <w:lang w:eastAsia="en-GB"/>
              </w:rPr>
            </w:pPr>
            <w:r>
              <w:rPr>
                <w:b/>
                <w:bCs/>
                <w:lang w:eastAsia="en-GB"/>
              </w:rPr>
              <w:t>3</w:t>
            </w:r>
            <w:r w:rsidRPr="00D15C71">
              <w:rPr>
                <w:b/>
                <w:bCs/>
                <w:lang w:eastAsia="en-GB"/>
              </w:rPr>
              <w:t xml:space="preserve">.2. Ein Beispiel </w:t>
            </w:r>
            <w:r w:rsidR="00E51236">
              <w:rPr>
                <w:b/>
                <w:bCs/>
                <w:lang w:eastAsia="en-GB"/>
              </w:rPr>
              <w:t>mit R</w:t>
            </w:r>
          </w:p>
          <w:p w:rsidRPr="001C7983" w:rsidR="006F26DB" w:rsidRDefault="00000000" w14:paraId="4910B0BB" wp14:textId="14427226">
            <w:pPr>
              <w:jc w:val="both"/>
              <w:rPr>
                <w:lang w:val="de-CH" w:eastAsia="en-GB"/>
              </w:rPr>
            </w:pPr>
            <w:r w:rsidRPr="65F242DB" w:rsidR="00000000">
              <w:rPr>
                <w:lang w:val="de-CH" w:eastAsia="en-GB"/>
              </w:rPr>
              <w:t>Die LDA-Routine in R kan</w:t>
            </w:r>
            <w:r w:rsidRPr="65F242DB" w:rsidR="00000000">
              <w:rPr>
                <w:lang w:val="de-CH" w:eastAsia="en-GB"/>
              </w:rPr>
              <w:t xml:space="preserve">n </w:t>
            </w:r>
            <w:r w:rsidRPr="65F242DB" w:rsidR="008D078F">
              <w:rPr>
                <w:lang w:val="de-CH" w:eastAsia="en-GB"/>
              </w:rPr>
              <w:t>A-</w:t>
            </w:r>
            <w:r w:rsidRPr="65F242DB" w:rsidR="00000000">
              <w:rPr>
                <w:lang w:val="de-CH" w:eastAsia="en-GB"/>
              </w:rPr>
              <w:t>posterior</w:t>
            </w:r>
            <w:r w:rsidRPr="65F242DB" w:rsidR="37809D32">
              <w:rPr>
                <w:lang w:val="de-CH" w:eastAsia="en-GB"/>
              </w:rPr>
              <w:t>i</w:t>
            </w:r>
            <w:r w:rsidRPr="65F242DB" w:rsidR="37809D32">
              <w:rPr>
                <w:lang w:val="de-CH" w:eastAsia="en-GB"/>
              </w:rPr>
              <w:t>-</w:t>
            </w:r>
            <w:r w:rsidRPr="65F242DB" w:rsidR="00000000">
              <w:rPr>
                <w:lang w:val="de-CH" w:eastAsia="en-GB"/>
              </w:rPr>
              <w:t>Wahrschei</w:t>
            </w:r>
            <w:r w:rsidRPr="65F242DB" w:rsidR="00000000">
              <w:rPr>
                <w:lang w:val="de-CH" w:eastAsia="en-GB"/>
              </w:rPr>
              <w:t xml:space="preserve">nlichkeiten auf der Grundlage der zuvor beschriebenen Annahmen und Formulierungen erstellen. Die LDA-Funktionen ermöglichen die Vorhersage der wahrscheinlichsten Klassenzugehörigkeit für eine beliebige Person bei Vorliegen eines Vektors von </w:t>
            </w:r>
            <w:r w:rsidRPr="65F242DB" w:rsidR="00000000">
              <w:rPr>
                <w:lang w:val="de-CH" w:eastAsia="en-GB"/>
              </w:rPr>
              <w:t>Kovariaten</w:t>
            </w:r>
            <w:r w:rsidRPr="65F242DB" w:rsidR="00000000">
              <w:rPr>
                <w:lang w:val="de-CH" w:eastAsia="en-GB"/>
              </w:rPr>
              <w:t xml:space="preserve"> (in diesem Beispiel Alter und Haushaltseinkommen).</w:t>
            </w:r>
          </w:p>
          <w:p w:rsidRPr="001C7983" w:rsidR="006F26DB" w:rsidRDefault="00000000" w14:paraId="1B8F7CDC" wp14:textId="77777777">
            <w:pPr>
              <w:jc w:val="both"/>
              <w:rPr>
                <w:lang w:val="de-CH" w:eastAsia="en-GB"/>
              </w:rPr>
            </w:pPr>
            <w:r w:rsidRPr="001C7983">
              <w:rPr>
                <w:lang w:val="de-CH" w:eastAsia="en-GB"/>
              </w:rPr>
              <w:t xml:space="preserve">Zur Veranschaulichung zeigt die nachstehende Tabelle die vorhergesagten Wahrscheinlichkeiten für jede Gruppe für eine </w:t>
            </w:r>
            <w:r w:rsidRPr="001C7983">
              <w:rPr>
                <w:lang w:val="de-CH" w:eastAsia="en-GB"/>
              </w:rPr>
              <w:t xml:space="preserve">Teilmenge von Personen in der Stichprobe. Die Prioritäten </w:t>
            </w:r>
            <m:oMath>
              <m:sSub>
                <m:sSubPr>
                  <m:ctrlPr>
                    <w:rPr>
                      <w:rFonts w:ascii="Cambria Math" w:hAnsi="Cambria Math"/>
                      <w:i/>
                      <w:iCs/>
                      <w:lang w:val="en-US" w:eastAsia="en-GB"/>
                    </w:rPr>
                  </m:ctrlPr>
                </m:sSubPr>
                <m:e>
                  <m:r>
                    <w:rPr>
                      <w:rFonts w:ascii="Cambria Math" w:hAnsi="Cambria Math"/>
                      <w:lang w:val="es-ES" w:eastAsia="en-GB"/>
                    </w:rPr>
                    <m:t>q</m:t>
                  </m:r>
                </m:e>
                <m:sub>
                  <m:r>
                    <w:rPr>
                      <w:rFonts w:ascii="Cambria Math" w:hAnsi="Cambria Math"/>
                      <w:lang w:val="es-ES" w:eastAsia="en-GB"/>
                    </w:rPr>
                    <m:t>i</m:t>
                  </m:r>
                </m:sub>
              </m:sSub>
            </m:oMath>
            <w:r w:rsidRPr="001C7983">
              <w:rPr>
                <w:lang w:val="de-CH" w:eastAsia="en-GB"/>
              </w:rPr>
              <w:t xml:space="preserve"> werden für jede der drei Verkehrsarten als identisch angenommen (</w:t>
            </w:r>
            <m:oMath>
              <m:sSub>
                <m:sSubPr>
                  <m:ctrlPr>
                    <w:rPr>
                      <w:rFonts w:ascii="Cambria Math" w:hAnsi="Cambria Math"/>
                      <w:i/>
                      <w:iCs/>
                      <w:lang w:val="en-US" w:eastAsia="en-GB"/>
                    </w:rPr>
                  </m:ctrlPr>
                </m:sSubPr>
                <m:e>
                  <m:r>
                    <w:rPr>
                      <w:rFonts w:ascii="Cambria Math" w:hAnsi="Cambria Math"/>
                      <w:lang w:val="es-ES" w:eastAsia="en-GB"/>
                    </w:rPr>
                    <m:t>q</m:t>
                  </m:r>
                </m:e>
                <m:sub>
                  <m:r>
                    <w:rPr>
                      <w:rFonts w:ascii="Cambria Math" w:hAnsi="Cambria Math"/>
                      <w:lang w:val="es-ES" w:eastAsia="en-GB"/>
                    </w:rPr>
                    <m:t>i</m:t>
                  </m:r>
                </m:sub>
              </m:sSub>
              <m:r>
                <w:rPr>
                  <w:rFonts w:ascii="Cambria Math" w:hAnsi="Cambria Math"/>
                  <w:lang w:val="de-CH" w:eastAsia="en-GB"/>
                </w:rPr>
                <m:t>=</m:t>
              </m:r>
              <m:f>
                <m:fPr>
                  <m:type m:val="lin"/>
                  <m:ctrlPr>
                    <w:rPr>
                      <w:rFonts w:ascii="Cambria Math" w:hAnsi="Cambria Math"/>
                      <w:i/>
                      <w:iCs/>
                      <w:lang w:val="es-ES" w:eastAsia="en-GB"/>
                    </w:rPr>
                  </m:ctrlPr>
                </m:fPr>
                <m:num>
                  <m:r>
                    <w:rPr>
                      <w:rFonts w:ascii="Cambria Math" w:hAnsi="Cambria Math"/>
                      <w:lang w:val="de-CH" w:eastAsia="en-GB"/>
                    </w:rPr>
                    <m:t>1</m:t>
                  </m:r>
                </m:num>
                <m:den>
                  <m:r>
                    <w:rPr>
                      <w:rFonts w:ascii="Cambria Math" w:hAnsi="Cambria Math"/>
                      <w:lang w:val="de-CH" w:eastAsia="en-GB"/>
                    </w:rPr>
                    <m:t>3</m:t>
                  </m:r>
                </m:den>
              </m:f>
            </m:oMath>
            <w:r w:rsidRPr="001C7983">
              <w:rPr>
                <w:lang w:val="de-CH" w:eastAsia="en-GB"/>
              </w:rPr>
              <w:t xml:space="preserve">). </w:t>
            </w:r>
          </w:p>
          <w:p w:rsidR="00BB6A8E" w:rsidP="00DC006F" w:rsidRDefault="00BB6A8E" w14:paraId="34CE0A41" wp14:textId="77777777">
            <w:pPr>
              <w:jc w:val="both"/>
              <w:rPr>
                <w:lang w:val="en-US" w:eastAsia="en-GB"/>
              </w:rPr>
            </w:pPr>
            <w:r>
              <w:rPr>
                <w:noProof/>
                <w:lang w:val="en-US" w:eastAsia="en-GB"/>
              </w:rPr>
              <w:drawing>
                <wp:inline xmlns:wp14="http://schemas.microsoft.com/office/word/2010/wordprocessingDrawing" distT="0" distB="0" distL="0" distR="0" wp14:anchorId="3AE81239" wp14:editId="3514F479">
                  <wp:extent cx="3980037" cy="2963715"/>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02500" cy="2980442"/>
                          </a:xfrm>
                          <a:prstGeom prst="rect">
                            <a:avLst/>
                          </a:prstGeom>
                          <a:noFill/>
                        </pic:spPr>
                      </pic:pic>
                    </a:graphicData>
                  </a:graphic>
                </wp:inline>
              </w:drawing>
            </w:r>
          </w:p>
          <w:p w:rsidRPr="001C7983" w:rsidR="006F26DB" w:rsidRDefault="00000000" w14:paraId="59F9FA4C" wp14:textId="349ACEF9">
            <w:pPr>
              <w:jc w:val="both"/>
              <w:rPr>
                <w:lang w:val="de-CH" w:eastAsia="en-GB"/>
              </w:rPr>
            </w:pPr>
            <w:r w:rsidRPr="001C7983" w:rsidR="00000000">
              <w:rPr>
                <w:lang w:val="de-CH" w:eastAsia="en-GB"/>
              </w:rPr>
              <w:t xml:space="preserve">Die vorhergesagte Klasse entspricht der höchsten</w:t>
            </w:r>
            <w:r w:rsidRPr="001C7983" w:rsidR="58B7EBF8">
              <w:rPr>
                <w:lang w:val="de-CH" w:eastAsia="en-GB"/>
              </w:rPr>
              <w:t xml:space="preserve"> </w:t>
            </w:r>
            <m:oMath>
              <m:r>
                <m:rPr>
                  <m:sty m:val="p"/>
                </m:rPr>
                <w:rPr>
                  <w:rFonts w:ascii="Cambria Math" w:hAnsi="Cambria Math"/>
                  <w:lang w:val="de-CH" w:eastAsia="en-GB"/>
                </w:rPr>
                <m:t>P(</m:t>
              </m:r>
              <m:sSub>
                <m:sSubPr>
                  <m:ctrlPr>
                    <w:rPr>
                      <w:rFonts w:ascii="Cambria Math" w:hAnsi="Cambria Math"/>
                      <w:i/>
                      <w:iCs/>
                      <w:lang w:val="es-ES" w:eastAsia="en-GB"/>
                    </w:rPr>
                  </m:ctrlPr>
                </m:sSubPr>
                <m:e>
                  <m:r>
                    <w:rPr>
                      <w:rFonts w:ascii="Cambria Math" w:hAnsi="Cambria Math"/>
                      <w:lang w:val="es-ES" w:eastAsia="en-GB"/>
                    </w:rPr>
                    <m:t>G</m:t>
                  </m:r>
                </m:e>
                <m:sub>
                  <m:r>
                    <w:rPr>
                      <w:rFonts w:ascii="Cambria Math" w:hAnsi="Cambria Math"/>
                      <w:lang w:val="es-ES" w:eastAsia="en-GB"/>
                    </w:rPr>
                    <m:t>i</m:t>
                  </m:r>
                </m:sub>
              </m:sSub>
              <m:r>
                <w:rPr>
                  <w:rFonts w:ascii="Cambria Math" w:hAnsi="Cambria Math"/>
                  <w:lang w:val="de-CH" w:eastAsia="en-GB"/>
                </w:rPr>
                <m:t>|</m:t>
              </m:r>
              <m:r>
                <m:rPr>
                  <m:sty m:val="b"/>
                </m:rPr>
                <w:rPr>
                  <w:rFonts w:ascii="Cambria Math" w:hAnsi="Cambria Math"/>
                  <w:lang w:val="es-ES" w:eastAsia="en-GB"/>
                </w:rPr>
                <m:t>x</m:t>
              </m:r>
              <m:r>
                <w:rPr>
                  <w:rFonts w:ascii="Cambria Math" w:hAnsi="Cambria Math"/>
                  <w:lang w:val="de-CH" w:eastAsia="en-GB"/>
                </w:rPr>
                <m:t>)</m:t>
              </m:r>
            </m:oMath>
            <w:r w:rsidRPr="001C7983" w:rsidR="00000000">
              <w:rPr>
                <w:lang w:val="de-CH" w:eastAsia="en-GB"/>
              </w:rPr>
              <w:t xml:space="preserve"> für jede</w:t>
            </w:r>
            <w:r w:rsidRPr="001C7983" w:rsidR="35CFB5D2">
              <w:rPr>
                <w:lang w:val="de-CH" w:eastAsia="en-GB"/>
              </w:rPr>
              <w:t xml:space="preserve"> Person</w:t>
            </w:r>
            <w:r w:rsidRPr="001C7983" w:rsidR="00000000">
              <w:rPr>
                <w:lang w:val="de-CH" w:eastAsia="en-GB"/>
              </w:rPr>
              <w:t xml:space="preserve">. </w:t>
            </w:r>
            <w:r w:rsidRPr="001C7983" w:rsidR="00BB6A8E">
              <w:rPr>
                <w:lang w:val="de-CH" w:eastAsia="en-GB"/>
              </w:rPr>
              <w:t xml:space="preserve">Sie werden durch Anwendung der </w:t>
            </w:r>
            <w:r w:rsidRPr="001C7983" w:rsidR="003F5757">
              <w:rPr>
                <w:lang w:val="de-CH" w:eastAsia="en-GB"/>
              </w:rPr>
              <w:t>folgenden Routine in R</w:t>
            </w:r>
            <w:r w:rsidR="008D078F">
              <w:rPr>
                <w:lang w:val="de-CH" w:eastAsia="en-GB"/>
              </w:rPr>
              <w:t>-</w:t>
            </w:r>
            <w:r w:rsidRPr="001C7983" w:rsidR="003F5757">
              <w:rPr>
                <w:lang w:val="de-CH" w:eastAsia="en-GB"/>
              </w:rPr>
              <w:t xml:space="preserve">studio</w:t>
            </w:r>
            <w:r w:rsidRPr="001C7983" w:rsidR="003F5757">
              <w:rPr>
                <w:lang w:val="de-CH" w:eastAsia="en-GB"/>
              </w:rPr>
              <w:t xml:space="preserve"> </w:t>
            </w:r>
            <w:r w:rsidRPr="001C7983" w:rsidR="00BB6A8E">
              <w:rPr>
                <w:lang w:val="de-CH" w:eastAsia="en-GB"/>
              </w:rPr>
              <w:t>berechnet</w:t>
            </w:r>
            <w:r w:rsidRPr="001C7983" w:rsidR="003F5757">
              <w:rPr>
                <w:lang w:val="de-CH" w:eastAsia="en-GB"/>
              </w:rPr>
              <w:t>:</w:t>
            </w:r>
          </w:p>
          <w:p w:rsidR="007B2778" w:rsidP="00DC006F" w:rsidRDefault="000B78FD" w14:paraId="62EBF3C5" wp14:textId="77777777">
            <w:pPr>
              <w:jc w:val="both"/>
              <w:rPr>
                <w:lang w:val="en-US" w:eastAsia="en-GB"/>
              </w:rPr>
            </w:pPr>
            <w:r>
              <w:rPr>
                <w:noProof/>
              </w:rPr>
              <w:object w:dxaOrig="8256" w:dyaOrig="2916" w14:anchorId="66DB479D">
                <v:shape id="_x0000_i1025" style="width:320.95pt;height:113.6pt;mso-width-percent:0;mso-height-percent:0;mso-width-percent:0;mso-height-percent:0" alt="" o:ole="" type="#_x0000_t75">
                  <v:imagedata o:title="" r:id="rId33"/>
                </v:shape>
                <o:OLEObject Type="Embed" ProgID="PBrush" ShapeID="_x0000_i1025" DrawAspect="Content" ObjectID="_1747491721" r:id="rId34"/>
              </w:object>
            </w:r>
          </w:p>
          <w:p w:rsidRPr="001C7983" w:rsidR="006F26DB" w:rsidRDefault="00000000" w14:paraId="0639D8E7" wp14:textId="43E692BD">
            <w:pPr>
              <w:jc w:val="both"/>
              <w:rPr>
                <w:lang w:val="de-CH" w:eastAsia="en-GB"/>
              </w:rPr>
            </w:pPr>
            <w:r w:rsidRPr="65F242DB" w:rsidR="00000000">
              <w:rPr>
                <w:lang w:val="de-CH" w:eastAsia="en-GB"/>
              </w:rPr>
              <w:t xml:space="preserve">In den meisten Fällen sagt LDA die Gruppe, zu der eine Person gehört, korrekt voraus. Es gibt jedoch einige Fälle, in denen die LDA keine korrekte Vorhersage trifft. Diese Fälle </w:t>
            </w:r>
            <w:r w:rsidRPr="65F242DB" w:rsidR="00000000">
              <w:rPr>
                <w:lang w:val="de-CH" w:eastAsia="en-GB"/>
              </w:rPr>
              <w:t>entsprechen den</w:t>
            </w:r>
            <w:r w:rsidRPr="65F242DB" w:rsidR="00000000">
              <w:rPr>
                <w:lang w:val="de-CH" w:eastAsia="en-GB"/>
              </w:rPr>
              <w:t xml:space="preserve"> sich überschneidenden Beobachtungen, die in der LDA-Klassifikation verbleiben</w:t>
            </w:r>
            <w:r w:rsidRPr="65F242DB" w:rsidR="2A358A57">
              <w:rPr>
                <w:lang w:val="de-CH" w:eastAsia="en-GB"/>
              </w:rPr>
              <w:t>.</w:t>
            </w:r>
          </w:p>
          <w:p w:rsidRPr="0027142B" w:rsidR="00E73DBF" w:rsidP="00BE019A" w:rsidRDefault="00E73DBF" w14:paraId="6D98A12B" wp14:textId="77777777">
            <w:pPr>
              <w:jc w:val="both"/>
              <w:rPr>
                <w:rFonts w:asciiTheme="minorHAnsi" w:hAnsiTheme="minorHAnsi" w:cstheme="minorHAnsi"/>
              </w:rPr>
            </w:pPr>
          </w:p>
        </w:tc>
      </w:tr>
      <w:tr xmlns:wp14="http://schemas.microsoft.com/office/word/2010/wordml" w:rsidRPr="00D149EE" w:rsidR="007C0F63" w:rsidTr="27B81C83" w14:paraId="46923EC9" wp14:textId="77777777">
        <w:tc>
          <w:tcPr>
            <w:tcW w:w="2716" w:type="dxa"/>
            <w:shd w:val="clear" w:color="auto" w:fill="238791"/>
            <w:tcMar/>
          </w:tcPr>
          <w:p w:rsidRPr="001C7983" w:rsidR="006F26DB" w:rsidRDefault="00000000" w14:paraId="6EAB11EB" wp14:textId="77777777">
            <w:pPr>
              <w:rPr>
                <w:rFonts w:eastAsia="Times New Roman" w:asciiTheme="minorHAnsi" w:hAnsiTheme="minorHAnsi" w:cstheme="minorHAnsi"/>
                <w:b/>
                <w:bCs/>
                <w:color w:val="FFFFFF" w:themeColor="background1"/>
                <w:lang w:val="de-CH" w:eastAsia="en-GB"/>
              </w:rPr>
            </w:pPr>
            <w:r w:rsidRPr="001C7983">
              <w:rPr>
                <w:rFonts w:asciiTheme="minorHAnsi" w:hAnsiTheme="minorHAnsi" w:cstheme="minorHAnsi"/>
                <w:b/>
                <w:bCs/>
                <w:color w:val="FFFFFF" w:themeColor="background1"/>
                <w:lang w:val="de-CH"/>
              </w:rPr>
              <w:t xml:space="preserve">Selbstbeurteilung </w:t>
            </w:r>
            <w:r w:rsidRPr="001C7983" w:rsidR="007C0F63">
              <w:rPr>
                <w:rFonts w:asciiTheme="minorHAnsi" w:hAnsiTheme="minorHAnsi" w:cstheme="minorHAnsi"/>
                <w:b/>
                <w:bCs/>
                <w:color w:val="FFFFFF" w:themeColor="background1"/>
                <w:lang w:val="de-CH"/>
              </w:rPr>
              <w:t>(Multiple-Choice-Fragen und Antworten)</w:t>
            </w:r>
          </w:p>
        </w:tc>
        <w:tc>
          <w:tcPr>
            <w:tcW w:w="6637" w:type="dxa"/>
            <w:gridSpan w:val="2"/>
            <w:shd w:val="clear" w:color="auto" w:fill="FFFFFF" w:themeFill="background1"/>
            <w:tcMar/>
          </w:tcPr>
          <w:p w:rsidRPr="001C7983" w:rsidR="00C15B17" w:rsidP="00C15B17" w:rsidRDefault="00C15B17" w14:paraId="2946DB82" wp14:textId="77777777">
            <w:pPr>
              <w:spacing w:after="0" w:line="240" w:lineRule="auto"/>
              <w:ind w:left="708"/>
              <w:textAlignment w:val="baseline"/>
              <w:rPr>
                <w:rFonts w:eastAsia="Times New Roman" w:asciiTheme="minorHAnsi" w:hAnsiTheme="minorHAnsi" w:cstheme="minorHAnsi"/>
                <w:color w:val="266C9F"/>
                <w:lang w:val="de-CH" w:eastAsia="en-GB"/>
              </w:rPr>
            </w:pPr>
          </w:p>
          <w:p w:rsidRPr="001C7983" w:rsidR="006F26DB" w:rsidRDefault="00000000" w14:paraId="68BF905C" wp14:textId="77777777">
            <w:pPr>
              <w:spacing w:after="0" w:line="240" w:lineRule="auto"/>
              <w:ind w:left="6"/>
              <w:textAlignment w:val="baseline"/>
              <w:rPr>
                <w:rStyle w:val="ts-alignment-element"/>
                <w:rFonts w:asciiTheme="minorHAnsi" w:hAnsiTheme="minorHAnsi" w:cstheme="minorHAnsi"/>
                <w:lang w:val="de-CH"/>
              </w:rPr>
            </w:pPr>
            <w:r w:rsidRPr="001C7983">
              <w:rPr>
                <w:rStyle w:val="ts-alignment-element"/>
                <w:rFonts w:asciiTheme="minorHAnsi" w:hAnsiTheme="minorHAnsi" w:cstheme="minorHAnsi"/>
                <w:lang w:val="de-CH"/>
              </w:rPr>
              <w:t>LDA ist ein statistisches Verfahren, das es ermöglicht:</w:t>
            </w:r>
          </w:p>
          <w:p w:rsidR="006F26DB" w:rsidP="65F242DB" w:rsidRDefault="00000000" w14:paraId="3727EDC1" wp14:textId="1995A0DF">
            <w:pPr>
              <w:pStyle w:val="Listenabsatz"/>
              <w:numPr>
                <w:ilvl w:val="0"/>
                <w:numId w:val="3"/>
              </w:numPr>
              <w:spacing w:after="0" w:line="240" w:lineRule="auto"/>
              <w:textAlignment w:val="baseline"/>
              <w:rPr>
                <w:rStyle w:val="ts-alignment-element"/>
                <w:rFonts w:ascii="Calibri" w:hAnsi="Calibri" w:cs="Calibri" w:asciiTheme="minorAscii" w:hAnsiTheme="minorAscii" w:cstheme="minorAscii"/>
                <w:lang w:val="en"/>
              </w:rPr>
            </w:pPr>
            <w:r w:rsidRPr="65F242DB" w:rsidR="00000000">
              <w:rPr>
                <w:rStyle w:val="ts-alignment-element"/>
                <w:rFonts w:ascii="Calibri" w:hAnsi="Calibri" w:cs="Calibri" w:asciiTheme="minorAscii" w:hAnsiTheme="minorAscii" w:cstheme="minorAscii"/>
                <w:lang w:val="en"/>
              </w:rPr>
              <w:t>Daten</w:t>
            </w:r>
            <w:r w:rsidRPr="65F242DB" w:rsidR="00000000">
              <w:rPr>
                <w:rStyle w:val="ts-alignment-element"/>
                <w:rFonts w:ascii="Calibri" w:hAnsi="Calibri" w:cs="Calibri" w:asciiTheme="minorAscii" w:hAnsiTheme="minorAscii" w:cstheme="minorAscii"/>
                <w:lang w:val="en"/>
              </w:rPr>
              <w:t xml:space="preserve"> in Gruppen</w:t>
            </w:r>
            <w:r w:rsidRPr="65F242DB" w:rsidR="282C20B4">
              <w:rPr>
                <w:rStyle w:val="ts-alignment-element"/>
                <w:rFonts w:ascii="Calibri" w:hAnsi="Calibri" w:cs="Calibri" w:asciiTheme="minorAscii" w:hAnsiTheme="minorAscii" w:cstheme="minorAscii"/>
                <w:lang w:val="en"/>
              </w:rPr>
              <w:t xml:space="preserve"> einzuteilen</w:t>
            </w:r>
          </w:p>
          <w:p w:rsidR="006F26DB" w:rsidP="65F242DB" w:rsidRDefault="00000000" w14:paraId="7198EFD6" wp14:textId="3382BFA2">
            <w:pPr>
              <w:pStyle w:val="Listenabsatz"/>
              <w:numPr>
                <w:ilvl w:val="0"/>
                <w:numId w:val="3"/>
              </w:numPr>
              <w:spacing w:after="0" w:line="240" w:lineRule="auto"/>
              <w:textAlignment w:val="baseline"/>
              <w:rPr>
                <w:rStyle w:val="ts-alignment-element"/>
                <w:rFonts w:ascii="Calibri" w:hAnsi="Calibri" w:cs="Calibri" w:asciiTheme="minorAscii" w:hAnsiTheme="minorAscii" w:cstheme="minorAscii"/>
                <w:lang w:val="en"/>
              </w:rPr>
            </w:pPr>
            <w:r w:rsidRPr="65F242DB" w:rsidR="00000000">
              <w:rPr>
                <w:rStyle w:val="ts-alignment-element"/>
                <w:rFonts w:ascii="Calibri" w:hAnsi="Calibri" w:cs="Calibri" w:asciiTheme="minorAscii" w:hAnsiTheme="minorAscii" w:cstheme="minorAscii"/>
                <w:lang w:val="en"/>
              </w:rPr>
              <w:t>Klassenzugehörigkeit</w:t>
            </w:r>
            <w:r w:rsidRPr="65F242DB" w:rsidR="509C53DD">
              <w:rPr>
                <w:rStyle w:val="ts-alignment-element"/>
                <w:rFonts w:ascii="Calibri" w:hAnsi="Calibri" w:cs="Calibri" w:asciiTheme="minorAscii" w:hAnsiTheme="minorAscii" w:cstheme="minorAscii"/>
                <w:lang w:val="en"/>
              </w:rPr>
              <w:t xml:space="preserve"> vorherzusagen</w:t>
            </w:r>
          </w:p>
          <w:p w:rsidR="006F26DB" w:rsidRDefault="00000000" w14:paraId="444387FF" wp14:textId="77777777">
            <w:pPr>
              <w:pStyle w:val="Listenabsatz"/>
              <w:numPr>
                <w:ilvl w:val="0"/>
                <w:numId w:val="3"/>
              </w:numPr>
              <w:spacing w:after="0" w:line="240" w:lineRule="auto"/>
              <w:textAlignment w:val="baseline"/>
              <w:rPr>
                <w:rStyle w:val="ts-alignment-element"/>
                <w:rFonts w:asciiTheme="minorHAnsi" w:hAnsiTheme="minorHAnsi" w:cstheme="minorHAnsi"/>
                <w:lang w:eastAsia="en-GB"/>
              </w:rPr>
            </w:pPr>
            <w:r w:rsidRPr="00A62503">
              <w:rPr>
                <w:rStyle w:val="ts-alignment-element"/>
                <w:rFonts w:asciiTheme="minorHAnsi" w:hAnsiTheme="minorHAnsi" w:cstheme="minorHAnsi"/>
                <w:lang w:val="en"/>
              </w:rPr>
              <w:t>Beide Antworten sind richtig</w:t>
            </w:r>
          </w:p>
          <w:p w:rsidRPr="00A62503" w:rsidR="00A62503" w:rsidP="00A62503" w:rsidRDefault="00A62503" w14:paraId="5997CC1D" wp14:textId="77777777">
            <w:pPr>
              <w:pStyle w:val="Listenabsatz"/>
              <w:spacing w:after="0" w:line="240" w:lineRule="auto"/>
              <w:textAlignment w:val="baseline"/>
              <w:rPr>
                <w:rFonts w:asciiTheme="minorHAnsi" w:hAnsiTheme="minorHAnsi" w:cstheme="minorHAnsi"/>
                <w:lang w:eastAsia="en-GB"/>
              </w:rPr>
            </w:pPr>
          </w:p>
          <w:p w:rsidRPr="001C7983" w:rsidR="006F26DB" w:rsidRDefault="00000000" w14:paraId="7B007832" wp14:textId="77777777">
            <w:pPr>
              <w:spacing w:after="0" w:line="240" w:lineRule="auto"/>
              <w:textAlignment w:val="baseline"/>
              <w:rPr>
                <w:rFonts w:eastAsia="Times New Roman" w:asciiTheme="minorHAnsi" w:hAnsiTheme="minorHAnsi" w:cstheme="minorHAnsi"/>
                <w:lang w:val="de-CH" w:eastAsia="en-GB"/>
              </w:rPr>
            </w:pPr>
            <w:r w:rsidRPr="001C7983">
              <w:rPr>
                <w:rFonts w:eastAsia="Times New Roman" w:asciiTheme="minorHAnsi" w:hAnsiTheme="minorHAnsi" w:cstheme="minorHAnsi"/>
                <w:lang w:val="de-CH" w:eastAsia="en-GB"/>
              </w:rPr>
              <w:t>Für die Anwendung von LDA zu Vorhersagezwecken sind folgende Annahmen erforderlich:</w:t>
            </w:r>
          </w:p>
          <w:p w:rsidR="006F26DB" w:rsidP="65F242DB" w:rsidRDefault="00000000" w14:paraId="3BD03D2A" wp14:textId="5FAF6936">
            <w:pPr>
              <w:pStyle w:val="Listenabsatz"/>
              <w:numPr>
                <w:ilvl w:val="0"/>
                <w:numId w:val="4"/>
              </w:numPr>
              <w:spacing w:after="0" w:line="240" w:lineRule="auto"/>
              <w:textAlignment w:val="baseline"/>
              <w:rPr>
                <w:rFonts w:ascii="Calibri" w:hAnsi="Calibri" w:eastAsia="Times New Roman" w:cs="Calibri" w:asciiTheme="minorAscii" w:hAnsiTheme="minorAscii" w:cstheme="minorAscii"/>
                <w:lang w:val="en-US" w:eastAsia="en-GB"/>
              </w:rPr>
            </w:pPr>
            <w:r w:rsidRPr="65F242DB" w:rsidR="00000000">
              <w:rPr>
                <w:rFonts w:ascii="Calibri" w:hAnsi="Calibri" w:eastAsia="Times New Roman" w:cs="Calibri" w:asciiTheme="minorAscii" w:hAnsiTheme="minorAscii" w:cstheme="minorAscii"/>
                <w:lang w:val="en-US" w:eastAsia="en-GB"/>
              </w:rPr>
              <w:t>M</w:t>
            </w:r>
            <w:r w:rsidRPr="65F242DB" w:rsidR="237DC637">
              <w:rPr>
                <w:rFonts w:ascii="Calibri" w:hAnsi="Calibri" w:eastAsia="Times New Roman" w:cs="Calibri" w:asciiTheme="minorAscii" w:hAnsiTheme="minorAscii" w:cstheme="minorAscii"/>
                <w:lang w:val="en-US" w:eastAsia="en-GB"/>
              </w:rPr>
              <w:t>ehrdimensionale Normalverteilung</w:t>
            </w:r>
            <w:r w:rsidRPr="65F242DB" w:rsidR="00000000">
              <w:rPr>
                <w:rFonts w:ascii="Calibri" w:hAnsi="Calibri" w:eastAsia="Times New Roman" w:cs="Calibri" w:asciiTheme="minorAscii" w:hAnsiTheme="minorAscii" w:cstheme="minorAscii"/>
                <w:lang w:val="en-US" w:eastAsia="en-GB"/>
              </w:rPr>
              <w:t xml:space="preserve"> </w:t>
            </w:r>
            <w:r w:rsidRPr="65F242DB" w:rsidR="00000000">
              <w:rPr>
                <w:rFonts w:ascii="Calibri" w:hAnsi="Calibri" w:eastAsia="Times New Roman" w:cs="Calibri" w:asciiTheme="minorAscii" w:hAnsiTheme="minorAscii" w:cstheme="minorAscii"/>
                <w:lang w:val="en-US" w:eastAsia="en-GB"/>
              </w:rPr>
              <w:t>zwischen</w:t>
            </w:r>
            <w:r w:rsidRPr="65F242DB" w:rsidR="00000000">
              <w:rPr>
                <w:rFonts w:ascii="Calibri" w:hAnsi="Calibri" w:eastAsia="Times New Roman" w:cs="Calibri" w:asciiTheme="minorAscii" w:hAnsiTheme="minorAscii" w:cstheme="minorAscii"/>
                <w:lang w:val="en-US" w:eastAsia="en-GB"/>
              </w:rPr>
              <w:t xml:space="preserve"> den Gruppen</w:t>
            </w:r>
          </w:p>
          <w:p w:rsidRPr="001C7983" w:rsidR="006F26DB" w:rsidRDefault="00000000" w14:paraId="297CF186" wp14:textId="77777777">
            <w:pPr>
              <w:pStyle w:val="Listenabsatz"/>
              <w:numPr>
                <w:ilvl w:val="0"/>
                <w:numId w:val="4"/>
              </w:numPr>
              <w:spacing w:after="0" w:line="240" w:lineRule="auto"/>
              <w:textAlignment w:val="baseline"/>
              <w:rPr>
                <w:rFonts w:eastAsia="Times New Roman" w:asciiTheme="minorHAnsi" w:hAnsiTheme="minorHAnsi" w:cstheme="minorHAnsi"/>
                <w:lang w:val="de-CH" w:eastAsia="en-GB"/>
              </w:rPr>
            </w:pPr>
            <w:r w:rsidRPr="001C7983">
              <w:rPr>
                <w:rFonts w:eastAsia="Times New Roman" w:asciiTheme="minorHAnsi" w:hAnsiTheme="minorHAnsi" w:cstheme="minorHAnsi"/>
                <w:lang w:val="de-CH" w:eastAsia="en-GB"/>
              </w:rPr>
              <w:t>Gleiche Varianzen - Kovarianzen zwischen den Gruppen</w:t>
            </w:r>
          </w:p>
          <w:p w:rsidR="006F26DB" w:rsidRDefault="00000000" w14:paraId="466CD2CD" wp14:textId="77777777">
            <w:pPr>
              <w:pStyle w:val="Listenabsatz"/>
              <w:numPr>
                <w:ilvl w:val="0"/>
                <w:numId w:val="4"/>
              </w:numPr>
              <w:spacing w:after="0" w:line="240" w:lineRule="auto"/>
              <w:textAlignment w:val="baseline"/>
              <w:rPr>
                <w:rFonts w:eastAsia="Times New Roman" w:asciiTheme="minorHAnsi" w:hAnsiTheme="minorHAnsi" w:cstheme="minorHAnsi"/>
                <w:lang w:val="en-US" w:eastAsia="en-GB"/>
              </w:rPr>
            </w:pPr>
            <w:proofErr w:type="spellStart"/>
            <w:r w:rsidRPr="00172929">
              <w:rPr>
                <w:rFonts w:eastAsia="Times New Roman" w:asciiTheme="minorHAnsi" w:hAnsiTheme="minorHAnsi" w:cstheme="minorHAnsi"/>
                <w:lang w:val="en-US" w:eastAsia="en-GB"/>
              </w:rPr>
              <w:t>Beide</w:t>
            </w:r>
            <w:proofErr w:type="spellEnd"/>
            <w:r w:rsidRPr="00172929">
              <w:rPr>
                <w:rFonts w:eastAsia="Times New Roman" w:asciiTheme="minorHAnsi" w:hAnsiTheme="minorHAnsi" w:cstheme="minorHAnsi"/>
                <w:lang w:val="en-US" w:eastAsia="en-GB"/>
              </w:rPr>
              <w:t xml:space="preserve"> </w:t>
            </w:r>
            <w:proofErr w:type="spellStart"/>
            <w:r w:rsidRPr="00172929">
              <w:rPr>
                <w:rFonts w:eastAsia="Times New Roman" w:asciiTheme="minorHAnsi" w:hAnsiTheme="minorHAnsi" w:cstheme="minorHAnsi"/>
                <w:lang w:val="en-US" w:eastAsia="en-GB"/>
              </w:rPr>
              <w:t>Antworten</w:t>
            </w:r>
            <w:proofErr w:type="spellEnd"/>
            <w:r w:rsidRPr="00172929">
              <w:rPr>
                <w:rFonts w:eastAsia="Times New Roman" w:asciiTheme="minorHAnsi" w:hAnsiTheme="minorHAnsi" w:cstheme="minorHAnsi"/>
                <w:lang w:val="en-US" w:eastAsia="en-GB"/>
              </w:rPr>
              <w:t xml:space="preserve"> </w:t>
            </w:r>
            <w:proofErr w:type="spellStart"/>
            <w:r w:rsidRPr="00172929">
              <w:rPr>
                <w:rFonts w:eastAsia="Times New Roman" w:asciiTheme="minorHAnsi" w:hAnsiTheme="minorHAnsi" w:cstheme="minorHAnsi"/>
                <w:lang w:val="en-US" w:eastAsia="en-GB"/>
              </w:rPr>
              <w:t>sind</w:t>
            </w:r>
            <w:proofErr w:type="spellEnd"/>
            <w:r w:rsidRPr="00172929">
              <w:rPr>
                <w:rFonts w:eastAsia="Times New Roman" w:asciiTheme="minorHAnsi" w:hAnsiTheme="minorHAnsi" w:cstheme="minorHAnsi"/>
                <w:lang w:val="en-US" w:eastAsia="en-GB"/>
              </w:rPr>
              <w:t xml:space="preserve"> </w:t>
            </w:r>
            <w:proofErr w:type="spellStart"/>
            <w:r w:rsidRPr="00172929">
              <w:rPr>
                <w:rFonts w:eastAsia="Times New Roman" w:asciiTheme="minorHAnsi" w:hAnsiTheme="minorHAnsi" w:cstheme="minorHAnsi"/>
                <w:lang w:val="en-US" w:eastAsia="en-GB"/>
              </w:rPr>
              <w:t>richtig</w:t>
            </w:r>
            <w:proofErr w:type="spellEnd"/>
          </w:p>
          <w:p w:rsidRPr="00172929" w:rsidR="00172929" w:rsidP="00172929" w:rsidRDefault="00172929" w14:paraId="110FFD37" wp14:textId="77777777">
            <w:pPr>
              <w:pStyle w:val="Listenabsatz"/>
              <w:spacing w:after="0" w:line="240" w:lineRule="auto"/>
              <w:textAlignment w:val="baseline"/>
              <w:rPr>
                <w:rStyle w:val="ts-alignment-element"/>
                <w:rFonts w:eastAsia="Times New Roman" w:asciiTheme="minorHAnsi" w:hAnsiTheme="minorHAnsi" w:cstheme="minorHAnsi"/>
                <w:lang w:val="en-US" w:eastAsia="en-GB"/>
              </w:rPr>
            </w:pPr>
          </w:p>
          <w:p w:rsidRPr="001C7983" w:rsidR="006F26DB" w:rsidRDefault="00000000" w14:paraId="0619604F" wp14:textId="77777777">
            <w:pPr>
              <w:spacing w:after="0" w:line="240" w:lineRule="auto"/>
              <w:ind w:left="6"/>
              <w:textAlignment w:val="baseline"/>
              <w:rPr>
                <w:rStyle w:val="ts-alignment-element"/>
                <w:rFonts w:eastAsia="Times New Roman" w:asciiTheme="minorHAnsi" w:hAnsiTheme="minorHAnsi" w:cstheme="minorHAnsi"/>
                <w:lang w:val="de-CH" w:eastAsia="en-GB"/>
              </w:rPr>
            </w:pPr>
            <w:r w:rsidRPr="001C7983">
              <w:rPr>
                <w:rStyle w:val="ts-alignment-element"/>
                <w:rFonts w:eastAsia="Times New Roman" w:asciiTheme="minorHAnsi" w:hAnsiTheme="minorHAnsi" w:cstheme="minorHAnsi"/>
                <w:lang w:val="de-CH" w:eastAsia="en-GB"/>
              </w:rPr>
              <w:t>LDA basiert auf der Maximierung des Verhältnisses:</w:t>
            </w:r>
          </w:p>
          <w:p w:rsidRPr="001C7983" w:rsidR="006F26DB" w:rsidP="65F242DB" w:rsidRDefault="00000000" w14:paraId="37E54F11" wp14:textId="7B1BE4FE">
            <w:pPr>
              <w:pStyle w:val="Listenabsatz"/>
              <w:numPr>
                <w:ilvl w:val="0"/>
                <w:numId w:val="5"/>
              </w:numPr>
              <w:spacing w:after="0" w:line="240" w:lineRule="auto"/>
              <w:textAlignment w:val="baseline"/>
              <w:rPr>
                <w:rStyle w:val="ts-alignment-element"/>
                <w:rFonts w:ascii="Calibri" w:hAnsi="Calibri" w:eastAsia="Times New Roman" w:cs="Calibri" w:asciiTheme="minorAscii" w:hAnsiTheme="minorAscii" w:cstheme="minorAscii"/>
                <w:lang w:val="de-CH" w:eastAsia="en-GB"/>
              </w:rPr>
            </w:pPr>
            <w:r w:rsidRPr="65F242DB" w:rsidR="23E59718">
              <w:rPr>
                <w:rStyle w:val="ts-alignment-element"/>
                <w:rFonts w:ascii="Calibri" w:hAnsi="Calibri" w:eastAsia="Times New Roman" w:cs="Calibri" w:asciiTheme="minorAscii" w:hAnsiTheme="minorAscii" w:cstheme="minorAscii"/>
                <w:lang w:val="de-CH" w:eastAsia="en-GB"/>
              </w:rPr>
              <w:t xml:space="preserve">der </w:t>
            </w:r>
            <w:r w:rsidRPr="65F242DB" w:rsidR="00000000">
              <w:rPr>
                <w:rStyle w:val="ts-alignment-element"/>
                <w:rFonts w:ascii="Calibri" w:hAnsi="Calibri" w:eastAsia="Times New Roman" w:cs="Calibri" w:asciiTheme="minorAscii" w:hAnsiTheme="minorAscii" w:cstheme="minorAscii"/>
                <w:lang w:val="de-CH" w:eastAsia="en-GB"/>
              </w:rPr>
              <w:t>Variabilität zwischen Gruppen und innerhalb der Klasse</w:t>
            </w:r>
          </w:p>
          <w:p w:rsidRPr="001C7983" w:rsidR="006F26DB" w:rsidP="65F242DB" w:rsidRDefault="00000000" w14:paraId="288C8C40" wp14:textId="28395DCD">
            <w:pPr>
              <w:pStyle w:val="Listenabsatz"/>
              <w:numPr>
                <w:ilvl w:val="0"/>
                <w:numId w:val="5"/>
              </w:numPr>
              <w:spacing w:after="0" w:line="240" w:lineRule="auto"/>
              <w:textAlignment w:val="baseline"/>
              <w:rPr>
                <w:rStyle w:val="ts-alignment-element"/>
                <w:rFonts w:ascii="Calibri" w:hAnsi="Calibri" w:eastAsia="Times New Roman" w:cs="Calibri" w:asciiTheme="minorAscii" w:hAnsiTheme="minorAscii" w:cstheme="minorAscii"/>
                <w:lang w:val="de-CH" w:eastAsia="en-GB"/>
              </w:rPr>
            </w:pPr>
            <w:r w:rsidRPr="65F242DB" w:rsidR="5E269B15">
              <w:rPr>
                <w:rStyle w:val="ts-alignment-element"/>
                <w:rFonts w:ascii="Calibri" w:hAnsi="Calibri" w:eastAsia="Times New Roman" w:cs="Calibri" w:asciiTheme="minorAscii" w:hAnsiTheme="minorAscii" w:cstheme="minorAscii"/>
                <w:lang w:val="de-CH" w:eastAsia="en-GB"/>
              </w:rPr>
              <w:t xml:space="preserve">der </w:t>
            </w:r>
            <w:r w:rsidRPr="65F242DB" w:rsidR="00000000">
              <w:rPr>
                <w:rStyle w:val="ts-alignment-element"/>
                <w:rFonts w:ascii="Calibri" w:hAnsi="Calibri" w:eastAsia="Times New Roman" w:cs="Calibri" w:asciiTheme="minorAscii" w:hAnsiTheme="minorAscii" w:cstheme="minorAscii"/>
                <w:lang w:val="de-CH" w:eastAsia="en-GB"/>
              </w:rPr>
              <w:t>Variabilität innerhalb von Gruppen versus</w:t>
            </w:r>
            <w:r w:rsidRPr="65F242DB" w:rsidR="3E70F4F5">
              <w:rPr>
                <w:rStyle w:val="ts-alignment-element"/>
                <w:rFonts w:ascii="Calibri" w:hAnsi="Calibri" w:eastAsia="Times New Roman" w:cs="Calibri" w:asciiTheme="minorAscii" w:hAnsiTheme="minorAscii" w:cstheme="minorAscii"/>
                <w:lang w:val="de-CH" w:eastAsia="en-GB"/>
              </w:rPr>
              <w:t xml:space="preserve"> der</w:t>
            </w:r>
            <w:r w:rsidRPr="65F242DB" w:rsidR="00000000">
              <w:rPr>
                <w:rStyle w:val="ts-alignment-element"/>
                <w:rFonts w:ascii="Calibri" w:hAnsi="Calibri" w:eastAsia="Times New Roman" w:cs="Calibri" w:asciiTheme="minorAscii" w:hAnsiTheme="minorAscii" w:cstheme="minorAscii"/>
                <w:lang w:val="de-CH" w:eastAsia="en-GB"/>
              </w:rPr>
              <w:t xml:space="preserve"> Gesamtvariabilität </w:t>
            </w:r>
          </w:p>
          <w:p w:rsidR="006F26DB" w:rsidP="65F242DB" w:rsidRDefault="00000000" w14:paraId="0F9D40F3" wp14:textId="16D2FD0B">
            <w:pPr>
              <w:pStyle w:val="Listenabsatz"/>
              <w:numPr>
                <w:ilvl w:val="0"/>
                <w:numId w:val="5"/>
              </w:numPr>
              <w:spacing w:after="0" w:line="240" w:lineRule="auto"/>
              <w:textAlignment w:val="baseline"/>
              <w:rPr>
                <w:rFonts w:ascii="Calibri" w:hAnsi="Calibri" w:eastAsia="Times New Roman" w:cs="Calibri" w:asciiTheme="minorAscii" w:hAnsiTheme="minorAscii" w:cstheme="minorAscii"/>
                <w:color w:val="266C9F"/>
                <w:lang w:eastAsia="en-GB"/>
              </w:rPr>
            </w:pPr>
            <w:r w:rsidRPr="65F242DB" w:rsidR="234E73C6">
              <w:rPr>
                <w:rStyle w:val="ts-alignment-element"/>
                <w:rFonts w:ascii="Calibri" w:hAnsi="Calibri" w:eastAsia="Times New Roman" w:cs="Calibri" w:asciiTheme="minorAscii" w:hAnsiTheme="minorAscii" w:cstheme="minorAscii"/>
                <w:lang w:val="en-US" w:eastAsia="en-GB"/>
              </w:rPr>
              <w:t xml:space="preserve">der </w:t>
            </w:r>
            <w:r w:rsidRPr="65F242DB" w:rsidR="00000000">
              <w:rPr>
                <w:rStyle w:val="ts-alignment-element"/>
                <w:rFonts w:ascii="Calibri" w:hAnsi="Calibri" w:eastAsia="Times New Roman" w:cs="Calibri" w:asciiTheme="minorAscii" w:hAnsiTheme="minorAscii" w:cstheme="minorAscii"/>
                <w:lang w:val="en-US" w:eastAsia="en-GB"/>
              </w:rPr>
              <w:t>Gesamt</w:t>
            </w:r>
            <w:r w:rsidRPr="65F242DB" w:rsidR="00000000">
              <w:rPr>
                <w:rStyle w:val="ts-alignment-element"/>
                <w:rFonts w:ascii="Calibri" w:hAnsi="Calibri" w:eastAsia="Times New Roman" w:cs="Calibri" w:asciiTheme="minorAscii" w:hAnsiTheme="minorAscii" w:cstheme="minorAscii"/>
                <w:lang w:val="en-US" w:eastAsia="en-GB"/>
              </w:rPr>
              <w:t xml:space="preserve">- versus </w:t>
            </w:r>
            <w:r w:rsidRPr="65F242DB" w:rsidR="2CAFED57">
              <w:rPr>
                <w:rStyle w:val="ts-alignment-element"/>
                <w:rFonts w:ascii="Calibri" w:hAnsi="Calibri" w:eastAsia="Times New Roman" w:cs="Calibri" w:asciiTheme="minorAscii" w:hAnsiTheme="minorAscii" w:cstheme="minorAscii"/>
                <w:lang w:val="en-US" w:eastAsia="en-GB"/>
              </w:rPr>
              <w:t xml:space="preserve">der </w:t>
            </w:r>
            <w:r w:rsidRPr="65F242DB" w:rsidR="00000000">
              <w:rPr>
                <w:rStyle w:val="ts-alignment-element"/>
                <w:rFonts w:ascii="Calibri" w:hAnsi="Calibri" w:eastAsia="Times New Roman" w:cs="Calibri" w:asciiTheme="minorAscii" w:hAnsiTheme="minorAscii" w:cstheme="minorAscii"/>
                <w:lang w:val="en-US" w:eastAsia="en-GB"/>
              </w:rPr>
              <w:t>gruppeninterne</w:t>
            </w:r>
            <w:r w:rsidRPr="65F242DB" w:rsidR="79813913">
              <w:rPr>
                <w:rStyle w:val="ts-alignment-element"/>
                <w:rFonts w:ascii="Calibri" w:hAnsi="Calibri" w:eastAsia="Times New Roman" w:cs="Calibri" w:asciiTheme="minorAscii" w:hAnsiTheme="minorAscii" w:cstheme="minorAscii"/>
                <w:lang w:val="en-US" w:eastAsia="en-GB"/>
              </w:rPr>
              <w:t>n</w:t>
            </w:r>
            <w:r w:rsidRPr="65F242DB" w:rsidR="00000000">
              <w:rPr>
                <w:rStyle w:val="ts-alignment-element"/>
                <w:rFonts w:ascii="Calibri" w:hAnsi="Calibri" w:eastAsia="Times New Roman" w:cs="Calibri" w:asciiTheme="minorAscii" w:hAnsiTheme="minorAscii" w:cstheme="minorAscii"/>
                <w:lang w:val="en-US" w:eastAsia="en-GB"/>
              </w:rPr>
              <w:t xml:space="preserve"> </w:t>
            </w:r>
            <w:r w:rsidRPr="65F242DB" w:rsidR="00000000">
              <w:rPr>
                <w:rStyle w:val="ts-alignment-element"/>
                <w:rFonts w:ascii="Calibri" w:hAnsi="Calibri" w:eastAsia="Times New Roman" w:cs="Calibri" w:asciiTheme="minorAscii" w:hAnsiTheme="minorAscii" w:cstheme="minorAscii"/>
                <w:lang w:val="en-US" w:eastAsia="en-GB"/>
              </w:rPr>
              <w:t>Variabilität</w:t>
            </w:r>
          </w:p>
        </w:tc>
      </w:tr>
      <w:tr xmlns:wp14="http://schemas.microsoft.com/office/word/2010/wordml" w:rsidRPr="00A9636B" w:rsidR="00A831EE" w:rsidTr="27B81C83" w14:paraId="49123768" wp14:textId="77777777">
        <w:tc>
          <w:tcPr>
            <w:tcW w:w="2716" w:type="dxa"/>
            <w:shd w:val="clear" w:color="auto" w:fill="238791"/>
            <w:tcMar/>
          </w:tcPr>
          <w:p w:rsidR="006F26DB" w:rsidRDefault="00000000" w14:paraId="3DF93721" wp14:textId="77777777">
            <w:pPr>
              <w:rPr>
                <w:rFonts w:eastAsia="Times New Roman" w:asciiTheme="minorHAnsi" w:hAnsiTheme="minorHAnsi" w:cstheme="minorHAnsi"/>
                <w:b/>
                <w:bCs/>
                <w:color w:val="FFFFFF" w:themeColor="background1"/>
                <w:lang w:eastAsia="en-GB"/>
              </w:rPr>
            </w:pPr>
            <w:r w:rsidRPr="00A9636B">
              <w:rPr>
                <w:b/>
                <w:bCs/>
                <w:color w:val="FFFFFF" w:themeColor="background1"/>
                <w:lang w:val="en" w:eastAsia="en-GB"/>
              </w:rPr>
              <w:t>Ressourcen (Videos, Verweislinks)</w:t>
            </w:r>
          </w:p>
        </w:tc>
        <w:tc>
          <w:tcPr>
            <w:tcW w:w="6637" w:type="dxa"/>
            <w:gridSpan w:val="2"/>
            <w:shd w:val="clear" w:color="auto" w:fill="FFFFFF" w:themeFill="background1"/>
            <w:tcMar/>
          </w:tcPr>
          <w:p w:rsidRPr="00A9636B" w:rsidR="00A831EE" w:rsidP="007C0F63" w:rsidRDefault="00A831EE" w14:paraId="6B699379" wp14:textId="77777777">
            <w:pPr>
              <w:rPr>
                <w:rFonts w:asciiTheme="minorHAnsi" w:hAnsiTheme="minorHAnsi" w:cstheme="minorHAnsi"/>
                <w:color w:val="1F3864" w:themeColor="accent1" w:themeShade="80"/>
                <w:lang w:val="es-ES"/>
              </w:rPr>
            </w:pPr>
          </w:p>
        </w:tc>
      </w:tr>
      <w:tr xmlns:wp14="http://schemas.microsoft.com/office/word/2010/wordml" w:rsidRPr="00A9636B" w:rsidR="00A831EE" w:rsidTr="27B81C83" w14:paraId="7AC7299F" wp14:textId="77777777">
        <w:tc>
          <w:tcPr>
            <w:tcW w:w="2716" w:type="dxa"/>
            <w:shd w:val="clear" w:color="auto" w:fill="238791"/>
            <w:tcMar/>
          </w:tcPr>
          <w:p w:rsidR="006F26DB" w:rsidRDefault="00000000" w14:paraId="0C1EF4B9" wp14:textId="77777777">
            <w:pPr>
              <w:rPr>
                <w:rFonts w:eastAsia="Times New Roman" w:asciiTheme="minorHAnsi" w:hAnsiTheme="minorHAnsi" w:cstheme="minorHAnsi"/>
                <w:b/>
                <w:bCs/>
                <w:color w:val="FFFFFF" w:themeColor="background1"/>
                <w:lang w:eastAsia="en-GB"/>
              </w:rPr>
            </w:pPr>
            <w:r>
              <w:rPr>
                <w:b/>
                <w:bCs/>
                <w:color w:val="FFFFFF" w:themeColor="background1"/>
                <w:lang w:val="en" w:eastAsia="en-GB"/>
              </w:rPr>
              <w:t>Verwandtes Material</w:t>
            </w:r>
          </w:p>
        </w:tc>
        <w:tc>
          <w:tcPr>
            <w:tcW w:w="6637" w:type="dxa"/>
            <w:gridSpan w:val="2"/>
            <w:shd w:val="clear" w:color="auto" w:fill="FFFFFF" w:themeFill="background1"/>
            <w:tcMar/>
          </w:tcPr>
          <w:p w:rsidRPr="00A9636B" w:rsidR="00A831EE" w:rsidP="007C0F63" w:rsidRDefault="00A831EE" w14:paraId="3FE9F23F" wp14:textId="77777777">
            <w:pPr>
              <w:rPr>
                <w:rFonts w:asciiTheme="minorHAnsi" w:hAnsiTheme="minorHAnsi" w:cstheme="minorHAnsi"/>
                <w:color w:val="1F3864" w:themeColor="accent1" w:themeShade="80"/>
                <w:lang w:val="es-ES"/>
              </w:rPr>
            </w:pPr>
          </w:p>
        </w:tc>
      </w:tr>
      <w:tr xmlns:wp14="http://schemas.microsoft.com/office/word/2010/wordml" w:rsidRPr="00A9636B" w:rsidR="00A831EE" w:rsidTr="27B81C83" w14:paraId="327A3507" wp14:textId="77777777">
        <w:tc>
          <w:tcPr>
            <w:tcW w:w="2716" w:type="dxa"/>
            <w:shd w:val="clear" w:color="auto" w:fill="238791"/>
            <w:tcMar/>
          </w:tcPr>
          <w:p w:rsidR="006F26DB" w:rsidRDefault="00000000" w14:paraId="4CAF91C6" wp14:textId="77777777">
            <w:pPr>
              <w:rPr>
                <w:rFonts w:eastAsia="Times New Roman" w:asciiTheme="minorHAnsi" w:hAnsiTheme="minorHAnsi" w:cstheme="minorHAnsi"/>
                <w:b/>
                <w:bCs/>
                <w:color w:val="FFFFFF" w:themeColor="background1"/>
                <w:lang w:eastAsia="en-GB"/>
              </w:rPr>
            </w:pPr>
            <w:r>
              <w:rPr>
                <w:b/>
                <w:bCs/>
                <w:color w:val="FFFFFF" w:themeColor="background1"/>
                <w:lang w:val="en" w:eastAsia="en-GB"/>
              </w:rPr>
              <w:t>Verwandte PPT</w:t>
            </w:r>
          </w:p>
        </w:tc>
        <w:tc>
          <w:tcPr>
            <w:tcW w:w="6637" w:type="dxa"/>
            <w:gridSpan w:val="2"/>
            <w:shd w:val="clear" w:color="auto" w:fill="FFFFFF" w:themeFill="background1"/>
            <w:tcMar/>
          </w:tcPr>
          <w:p w:rsidRPr="00A9636B" w:rsidR="00A831EE" w:rsidP="007C0F63" w:rsidRDefault="00A831EE" w14:paraId="1F72F646" wp14:textId="77777777">
            <w:pPr>
              <w:rPr>
                <w:rFonts w:asciiTheme="minorHAnsi" w:hAnsiTheme="minorHAnsi" w:cstheme="minorHAnsi"/>
                <w:color w:val="1F3864" w:themeColor="accent1" w:themeShade="80"/>
                <w:lang w:val="es-ES"/>
              </w:rPr>
            </w:pPr>
          </w:p>
        </w:tc>
      </w:tr>
      <w:tr xmlns:wp14="http://schemas.microsoft.com/office/word/2010/wordml" w:rsidRPr="005F1233" w:rsidR="007C0F63" w:rsidTr="27B81C83" w14:paraId="708F5BB1" wp14:textId="77777777">
        <w:tc>
          <w:tcPr>
            <w:tcW w:w="2716" w:type="dxa"/>
            <w:shd w:val="clear" w:color="auto" w:fill="238791"/>
            <w:tcMar/>
          </w:tcPr>
          <w:p w:rsidR="006F26DB" w:rsidRDefault="00000000" w14:paraId="6B79622B" wp14:textId="77777777">
            <w:pPr>
              <w:spacing w:after="0"/>
              <w:rPr>
                <w:rFonts w:asciiTheme="minorHAnsi" w:hAnsiTheme="minorHAnsi" w:cstheme="minorHAnsi"/>
                <w:b/>
                <w:bCs/>
                <w:color w:val="FFFFFF" w:themeColor="background1"/>
                <w:lang w:val="es-ES"/>
              </w:rPr>
            </w:pPr>
            <w:r w:rsidRPr="00A9636B">
              <w:rPr>
                <w:b/>
                <w:bCs/>
                <w:color w:val="FFFFFF" w:themeColor="background1"/>
                <w:lang w:val="en" w:eastAsia="en-GB"/>
              </w:rPr>
              <w:t>Literaturverzeichnis</w:t>
            </w:r>
          </w:p>
        </w:tc>
        <w:tc>
          <w:tcPr>
            <w:tcW w:w="6637" w:type="dxa"/>
            <w:gridSpan w:val="2"/>
            <w:shd w:val="clear" w:color="auto" w:fill="FFFFFF" w:themeFill="background1"/>
            <w:tcMar/>
          </w:tcPr>
          <w:p w:rsidR="006F26DB" w:rsidRDefault="00000000" w14:paraId="1C0CD3D1" wp14:textId="77777777">
            <w:pPr>
              <w:spacing w:after="0" w:line="240" w:lineRule="auto"/>
              <w:jc w:val="both"/>
              <w:rPr>
                <w:rFonts w:asciiTheme="minorHAnsi" w:hAnsiTheme="minorHAnsi" w:cstheme="minorHAnsi"/>
                <w:color w:val="1F3864" w:themeColor="accent1" w:themeShade="80"/>
                <w:lang w:val="en-GB"/>
              </w:rPr>
            </w:pPr>
            <w:proofErr w:type="spellStart"/>
            <w:r w:rsidRPr="001C7983">
              <w:rPr>
                <w:rFonts w:asciiTheme="minorHAnsi" w:hAnsiTheme="minorHAnsi" w:cstheme="minorHAnsi"/>
                <w:lang w:val="de-CH"/>
              </w:rPr>
              <w:t>Boedeker</w:t>
            </w:r>
            <w:proofErr w:type="spellEnd"/>
            <w:r w:rsidRPr="001C7983">
              <w:rPr>
                <w:rFonts w:asciiTheme="minorHAnsi" w:hAnsiTheme="minorHAnsi" w:cstheme="minorHAnsi"/>
                <w:lang w:val="de-CH"/>
              </w:rPr>
              <w:t xml:space="preserve">, P., &amp; </w:t>
            </w:r>
            <w:proofErr w:type="spellStart"/>
            <w:r w:rsidRPr="001C7983">
              <w:rPr>
                <w:rFonts w:asciiTheme="minorHAnsi" w:hAnsiTheme="minorHAnsi" w:cstheme="minorHAnsi"/>
                <w:lang w:val="de-CH"/>
              </w:rPr>
              <w:t>Kearns</w:t>
            </w:r>
            <w:proofErr w:type="spellEnd"/>
            <w:r w:rsidRPr="001C7983">
              <w:rPr>
                <w:rFonts w:asciiTheme="minorHAnsi" w:hAnsiTheme="minorHAnsi" w:cstheme="minorHAnsi"/>
                <w:lang w:val="de-CH"/>
              </w:rPr>
              <w:t>, N. T. (2019). Lineare Diskriminanzanalyse zur Vorhersage der Gruppenzugehörigkeit: A user-</w:t>
            </w:r>
            <w:proofErr w:type="spellStart"/>
            <w:r w:rsidRPr="001C7983">
              <w:rPr>
                <w:rFonts w:asciiTheme="minorHAnsi" w:hAnsiTheme="minorHAnsi" w:cstheme="minorHAnsi"/>
                <w:lang w:val="de-CH"/>
              </w:rPr>
              <w:t>friendly</w:t>
            </w:r>
            <w:proofErr w:type="spellEnd"/>
            <w:r w:rsidRPr="001C7983">
              <w:rPr>
                <w:rFonts w:asciiTheme="minorHAnsi" w:hAnsiTheme="minorHAnsi" w:cstheme="minorHAnsi"/>
                <w:lang w:val="de-CH"/>
              </w:rPr>
              <w:t xml:space="preserve"> primer. </w:t>
            </w:r>
            <w:r w:rsidRPr="00A653CC">
              <w:rPr>
                <w:rFonts w:asciiTheme="minorHAnsi" w:hAnsiTheme="minorHAnsi" w:cstheme="minorHAnsi"/>
                <w:lang w:val="en-GB"/>
              </w:rPr>
              <w:t>Advances in Methods and Practices in Psychological Science, 2, 250-263.</w:t>
            </w:r>
          </w:p>
        </w:tc>
      </w:tr>
      <w:tr xmlns:wp14="http://schemas.microsoft.com/office/word/2010/wordml" w:rsidRPr="005F1233" w:rsidR="007C0F63" w:rsidTr="27B81C83" w14:paraId="3BC90339" wp14:textId="77777777">
        <w:tc>
          <w:tcPr>
            <w:tcW w:w="2716" w:type="dxa"/>
            <w:shd w:val="clear" w:color="auto" w:fill="238791"/>
            <w:tcMar/>
          </w:tcPr>
          <w:p w:rsidR="006F26DB" w:rsidRDefault="00000000" w14:paraId="328216AE" wp14:textId="77777777">
            <w:pPr>
              <w:rPr>
                <w:rFonts w:asciiTheme="minorHAnsi" w:hAnsiTheme="minorHAnsi" w:cstheme="minorHAnsi"/>
                <w:b/>
                <w:bCs/>
                <w:color w:val="FFFFFF" w:themeColor="background1"/>
                <w:lang w:val="en-GB"/>
              </w:rPr>
            </w:pPr>
            <w:r w:rsidRPr="005F1233">
              <w:rPr>
                <w:b/>
                <w:bCs/>
                <w:color w:val="FFFFFF" w:themeColor="background1"/>
                <w:lang w:val="en" w:eastAsia="en-GB"/>
              </w:rPr>
              <w:t>Zur Verfügung gestellt von</w:t>
            </w:r>
          </w:p>
        </w:tc>
        <w:tc>
          <w:tcPr>
            <w:tcW w:w="6637" w:type="dxa"/>
            <w:gridSpan w:val="2"/>
            <w:shd w:val="clear" w:color="auto" w:fill="FFFFFF" w:themeFill="background1"/>
            <w:tcMar/>
          </w:tcPr>
          <w:p w:rsidR="006F26DB" w:rsidRDefault="00000000" w14:paraId="64F30EF2" wp14:textId="77777777">
            <w:pPr>
              <w:rPr>
                <w:rFonts w:asciiTheme="minorHAnsi" w:hAnsiTheme="minorHAnsi" w:cstheme="minorHAnsi"/>
                <w:color w:val="1F3864" w:themeColor="accent1" w:themeShade="80"/>
                <w:lang w:val="en-GB"/>
              </w:rPr>
            </w:pPr>
            <w:r>
              <w:rPr>
                <w:lang w:val="en"/>
              </w:rPr>
              <w:t>[</w:t>
            </w:r>
            <w:r w:rsidR="000167C7">
              <w:rPr>
                <w:lang w:val="en"/>
              </w:rPr>
              <w:t>Uniovi</w:t>
            </w:r>
            <w:r>
              <w:rPr>
                <w:lang w:val="en"/>
              </w:rPr>
              <w:t>]</w:t>
            </w:r>
          </w:p>
        </w:tc>
      </w:tr>
    </w:tbl>
    <w:p xmlns:wp14="http://schemas.microsoft.com/office/word/2010/wordml" w:rsidRPr="005F1233" w:rsidR="008C430E" w:rsidP="007C0F63" w:rsidRDefault="00000000" w14:paraId="08CE6F91" wp14:textId="77777777">
      <w:pPr>
        <w:rPr>
          <w:lang w:val="en-GB"/>
        </w:rPr>
      </w:pPr>
    </w:p>
    <w:sectPr w:rsidRPr="005F1233" w:rsidR="008C430E" w:rsidSect="00137BB7">
      <w:headerReference w:type="default" r:id="rId35"/>
      <w:footerReference w:type="default" r:id="rId36"/>
      <w:pgSz w:w="11906" w:h="16838" w:orient="portrait"/>
      <w:pgMar w:top="0" w:right="1134" w:bottom="851" w:left="993" w:header="28" w:footer="709"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0B78FD" w:rsidP="00137BB7" w:rsidRDefault="000B78FD" w14:paraId="6BB9E253" wp14:textId="77777777">
      <w:pPr>
        <w:spacing w:after="0" w:line="240" w:lineRule="auto"/>
      </w:pPr>
      <w:r>
        <w:rPr>
          <w:lang w:val="en"/>
        </w:rPr>
        <w:separator/>
      </w:r>
    </w:p>
  </w:endnote>
  <w:endnote w:type="continuationSeparator" w:id="0">
    <w:p xmlns:wp14="http://schemas.microsoft.com/office/word/2010/wordml" w:rsidR="000B78FD" w:rsidP="00137BB7" w:rsidRDefault="000B78FD" w14:paraId="23DE523C" wp14:textId="77777777">
      <w:pPr>
        <w:spacing w:after="0"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00137BB7" w:rsidP="00137BB7" w:rsidRDefault="00137BB7" w14:paraId="61CDCEAD" wp14:textId="77777777">
    <w:pPr>
      <w:spacing w:after="0"/>
      <w:ind w:left="-851"/>
      <w:rPr>
        <w:rFonts w:hAnsi="Tw Cen MT"/>
        <w:color w:val="767171" w:themeColor="background2" w:themeShade="80"/>
        <w:kern w:val="24"/>
        <w:sz w:val="16"/>
        <w:szCs w:val="16"/>
        <w:lang w:val="en-US"/>
      </w:rPr>
    </w:pPr>
  </w:p>
  <w:p xmlns:wp14="http://schemas.microsoft.com/office/word/2010/wordml" w:rsidR="006F26DB" w:rsidRDefault="00000000" w14:paraId="61421740" wp14:textId="77777777">
    <w:pPr>
      <w:spacing w:after="0"/>
      <w:ind w:left="-426"/>
      <w:rPr>
        <w:rFonts w:hAnsi="Tw Cen MT"/>
        <w:color w:val="767171" w:themeColor="background2" w:themeShade="80"/>
        <w:kern w:val="24"/>
        <w:sz w:val="16"/>
        <w:szCs w:val="16"/>
        <w:lang w:val="en-US"/>
      </w:rPr>
    </w:pPr>
    <w:r w:rsidRPr="00AC3E98">
      <w:rPr>
        <w:noProof/>
        <w:color w:val="767171" w:themeColor="background2" w:themeShade="80"/>
        <w:sz w:val="16"/>
        <w:szCs w:val="16"/>
        <w:lang w:val="en" w:eastAsia="it-IT"/>
      </w:rPr>
      <w:drawing>
        <wp:anchor xmlns:wp14="http://schemas.microsoft.com/office/word/2010/wordprocessingDrawing" distT="0" distB="0" distL="114300" distR="114300" simplePos="0" relativeHeight="251660288" behindDoc="0" locked="0" layoutInCell="1" allowOverlap="1" wp14:anchorId="25388D7A" wp14:editId="75091EFB">
          <wp:simplePos x="0" y="0"/>
          <wp:positionH relativeFrom="column">
            <wp:posOffset>100965</wp:posOffset>
          </wp:positionH>
          <wp:positionV relativeFrom="paragraph">
            <wp:posOffset>80645</wp:posOffset>
          </wp:positionV>
          <wp:extent cx="1889760" cy="452120"/>
          <wp:effectExtent l="0" t="0" r="0" b="5080"/>
          <wp:wrapSquare wrapText="bothSides"/>
          <wp:docPr id="7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452120"/>
                  </a:xfrm>
                  <a:prstGeom prst="rect">
                    <a:avLst/>
                  </a:prstGeom>
                  <a:noFill/>
                  <a:ln>
                    <a:noFill/>
                  </a:ln>
                </pic:spPr>
              </pic:pic>
            </a:graphicData>
          </a:graphic>
          <wp14:sizeRelH relativeFrom="margin">
            <wp14:pctWidth>0</wp14:pctWidth>
          </wp14:sizeRelH>
          <wp14:sizeRelV relativeFrom="margin">
            <wp14:pctHeight>0</wp14:pctHeight>
          </wp14:sizeRelV>
        </wp:anchor>
      </w:drawing>
    </w:r>
  </w:p>
  <w:p xmlns:wp14="http://schemas.microsoft.com/office/word/2010/wordml" w:rsidRPr="001C7983" w:rsidR="006F26DB" w:rsidRDefault="00000000" w14:paraId="2524C007" wp14:textId="77777777">
    <w:pPr>
      <w:spacing w:after="0"/>
      <w:ind w:left="-426"/>
      <w:rPr>
        <w:rFonts w:hAnsi="Tw Cen MT"/>
        <w:color w:val="767171" w:themeColor="background2" w:themeShade="80"/>
        <w:kern w:val="24"/>
        <w:sz w:val="14"/>
        <w:szCs w:val="14"/>
        <w:lang w:val="de-CH"/>
      </w:rPr>
    </w:pPr>
    <w:r w:rsidRPr="00AC3E98">
      <w:rPr>
        <w:noProof/>
        <w:color w:val="767171" w:themeColor="background2" w:themeShade="80"/>
        <w:sz w:val="16"/>
        <w:szCs w:val="16"/>
        <w:lang w:val="en" w:eastAsia="it-IT"/>
      </w:rPr>
      <w:drawing>
        <wp:anchor xmlns:wp14="http://schemas.microsoft.com/office/word/2010/wordprocessingDrawing" distT="0" distB="0" distL="114300" distR="114300" simplePos="0" relativeHeight="251659264" behindDoc="0" locked="0" layoutInCell="1" allowOverlap="1" wp14:anchorId="3C19FD2D" wp14:editId="4C128814">
          <wp:simplePos x="0" y="0"/>
          <wp:positionH relativeFrom="column">
            <wp:posOffset>8172450</wp:posOffset>
          </wp:positionH>
          <wp:positionV relativeFrom="paragraph">
            <wp:posOffset>-9758680</wp:posOffset>
          </wp:positionV>
          <wp:extent cx="2239963" cy="488950"/>
          <wp:effectExtent l="0" t="0" r="8255" b="6350"/>
          <wp:wrapNone/>
          <wp:docPr id="7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9963"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C7983">
      <w:rPr>
        <w:color w:val="767171" w:themeColor="background2" w:themeShade="80"/>
        <w:kern w:val="24"/>
        <w:sz w:val="14"/>
        <w:szCs w:val="14"/>
        <w:lang w:val="de-CH"/>
      </w:rPr>
      <w:t xml:space="preserve">Mit Unterstützung des Programms Erasmus+ der Europäischen Union. Dieses Dokument und sein Inhalt spiegeln die </w:t>
    </w:r>
  </w:p>
  <w:p xmlns:wp14="http://schemas.microsoft.com/office/word/2010/wordml" w:rsidRPr="001C7983" w:rsidR="006F26DB" w:rsidRDefault="00000000" w14:paraId="1062965F" wp14:textId="77777777">
    <w:pPr>
      <w:spacing w:after="0"/>
      <w:ind w:left="-426"/>
      <w:rPr>
        <w:rFonts w:hAnsi="Tw Cen MT"/>
        <w:color w:val="767171" w:themeColor="background2" w:themeShade="80"/>
        <w:kern w:val="24"/>
        <w:sz w:val="14"/>
        <w:szCs w:val="14"/>
        <w:lang w:val="de-CH"/>
      </w:rPr>
    </w:pPr>
    <w:r w:rsidRPr="001C7983">
      <w:rPr>
        <w:color w:val="767171" w:themeColor="background2" w:themeShade="80"/>
        <w:kern w:val="24"/>
        <w:sz w:val="14"/>
        <w:szCs w:val="14"/>
        <w:lang w:val="de-CH"/>
      </w:rPr>
      <w:t>Die Verantwortung für den Inhalt dieser Veröffentlichung trägt allein der Verfasser; die Kommission haftet nicht für die weitere Verwendung der darin enthaltenen Angaben.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0B78FD" w:rsidP="00137BB7" w:rsidRDefault="000B78FD" w14:paraId="44E871BC" wp14:textId="77777777">
      <w:pPr>
        <w:spacing w:after="0" w:line="240" w:lineRule="auto"/>
      </w:pPr>
      <w:r>
        <w:rPr>
          <w:lang w:val="en"/>
        </w:rPr>
        <w:separator/>
      </w:r>
    </w:p>
  </w:footnote>
  <w:footnote w:type="continuationSeparator" w:id="0">
    <w:p xmlns:wp14="http://schemas.microsoft.com/office/word/2010/wordml" w:rsidR="000B78FD" w:rsidP="00137BB7" w:rsidRDefault="000B78FD" w14:paraId="144A5D23" wp14:textId="77777777">
      <w:pPr>
        <w:spacing w:after="0" w:line="240" w:lineRule="auto"/>
      </w:pPr>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00137BB7" w:rsidRDefault="00137BB7" w14:paraId="52E56223" wp14:textId="77777777"/>
  <w:tbl>
    <w:tblPr>
      <w:tblStyle w:val="Tabellenraster"/>
      <w:tblW w:w="1035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833"/>
      <w:gridCol w:w="6520"/>
    </w:tblGrid>
    <w:tr xmlns:wp14="http://schemas.microsoft.com/office/word/2010/wordml" w:rsidRPr="00AC3E98" w:rsidR="00137BB7" w:rsidTr="00137BB7" w14:paraId="07547A01" wp14:textId="77777777">
      <w:trPr>
        <w:trHeight w:val="983"/>
      </w:trPr>
      <w:tc>
        <w:tcPr>
          <w:tcW w:w="3833" w:type="dxa"/>
          <w:vMerge w:val="restart"/>
        </w:tcPr>
        <w:p w:rsidR="00137BB7" w:rsidP="00A00316" w:rsidRDefault="00137BB7" w14:paraId="5043CB0F" wp14:textId="77777777">
          <w:pPr>
            <w:pStyle w:val="Kopfzeile"/>
            <w:tabs>
              <w:tab w:val="left" w:pos="-1701"/>
            </w:tabs>
            <w:rPr>
              <w:b/>
              <w:color w:val="44546A" w:themeColor="text2"/>
              <w:lang w:val="en-US"/>
            </w:rPr>
          </w:pPr>
        </w:p>
        <w:p w:rsidRPr="00A00316" w:rsidR="00137BB7" w:rsidP="00137BB7" w:rsidRDefault="00137BB7" w14:paraId="07459315" wp14:textId="77777777">
          <w:pPr>
            <w:pStyle w:val="Kopfzeile"/>
            <w:tabs>
              <w:tab w:val="left" w:pos="-1701"/>
            </w:tabs>
            <w:rPr>
              <w:noProof/>
              <w:lang w:val="en-GB"/>
            </w:rPr>
          </w:pPr>
        </w:p>
      </w:tc>
      <w:tc>
        <w:tcPr>
          <w:tcW w:w="6520" w:type="dxa"/>
        </w:tcPr>
        <w:p w:rsidRPr="00AC3E98" w:rsidR="00137BB7" w:rsidP="00A00316" w:rsidRDefault="0076581F" w14:paraId="6537F28F" wp14:textId="77777777">
          <w:pPr>
            <w:pStyle w:val="Kopfzeile"/>
            <w:tabs>
              <w:tab w:val="left" w:pos="-1701"/>
            </w:tabs>
            <w:jc w:val="right"/>
            <w:rPr>
              <w:lang w:val="en-GB"/>
            </w:rPr>
          </w:pPr>
          <w:r>
            <w:rPr>
              <w:noProof/>
              <w:lang w:val="en" w:eastAsia="it-IT"/>
            </w:rPr>
            <w:drawing>
              <wp:inline xmlns:wp14="http://schemas.microsoft.com/office/word/2010/wordprocessingDrawing" distT="0" distB="0" distL="0" distR="0" wp14:anchorId="747D2A4D" wp14:editId="00CCD133">
                <wp:extent cx="2133600" cy="864168"/>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datascience.png"/>
                        <pic:cNvPicPr/>
                      </pic:nvPicPr>
                      <pic:blipFill>
                        <a:blip r:embed="rId1">
                          <a:extLst>
                            <a:ext uri="{28A0092B-C50C-407E-A947-70E740481C1C}">
                              <a14:useLocalDpi xmlns:a14="http://schemas.microsoft.com/office/drawing/2010/main" val="0"/>
                            </a:ext>
                          </a:extLst>
                        </a:blip>
                        <a:stretch>
                          <a:fillRect/>
                        </a:stretch>
                      </pic:blipFill>
                      <pic:spPr>
                        <a:xfrm>
                          <a:off x="0" y="0"/>
                          <a:ext cx="2160564" cy="875089"/>
                        </a:xfrm>
                        <a:prstGeom prst="rect">
                          <a:avLst/>
                        </a:prstGeom>
                      </pic:spPr>
                    </pic:pic>
                  </a:graphicData>
                </a:graphic>
              </wp:inline>
            </w:drawing>
          </w:r>
        </w:p>
      </w:tc>
    </w:tr>
    <w:tr xmlns:wp14="http://schemas.microsoft.com/office/word/2010/wordml" w:rsidRPr="00AC3E98" w:rsidR="00137BB7" w:rsidTr="00137BB7" w14:paraId="547A79F5" wp14:textId="77777777">
      <w:trPr>
        <w:trHeight w:val="578"/>
      </w:trPr>
      <w:tc>
        <w:tcPr>
          <w:tcW w:w="3833" w:type="dxa"/>
          <w:vMerge/>
        </w:tcPr>
        <w:p w:rsidR="00137BB7" w:rsidP="00137BB7" w:rsidRDefault="00137BB7" w14:paraId="6DFB9E20" wp14:textId="77777777">
          <w:pPr>
            <w:pStyle w:val="Kopfzeile"/>
            <w:tabs>
              <w:tab w:val="left" w:pos="-1701"/>
            </w:tabs>
            <w:jc w:val="center"/>
            <w:rPr>
              <w:noProof/>
              <w:lang w:val="en-GB"/>
            </w:rPr>
          </w:pPr>
        </w:p>
      </w:tc>
      <w:tc>
        <w:tcPr>
          <w:tcW w:w="6520" w:type="dxa"/>
        </w:tcPr>
        <w:p w:rsidR="006F26DB" w:rsidRDefault="00000000" w14:paraId="5E322CFE" wp14:textId="77777777">
          <w:pPr>
            <w:pStyle w:val="Kopfzeile"/>
            <w:tabs>
              <w:tab w:val="left" w:pos="-1701"/>
            </w:tabs>
            <w:jc w:val="right"/>
            <w:rPr>
              <w:b/>
              <w:color w:val="44546A" w:themeColor="text2"/>
              <w:lang w:val="en-US"/>
            </w:rPr>
          </w:pPr>
          <w:hyperlink w:history="1" r:id="rId2">
            <w:r w:rsidRPr="00BD762D" w:rsidR="00A00316">
              <w:rPr>
                <w:rStyle w:val="Hyperlink"/>
                <w:b/>
                <w:lang w:val="en"/>
              </w:rPr>
              <w:t xml:space="preserve">https://datascience-project.eu/      </w:t>
            </w:r>
          </w:hyperlink>
        </w:p>
      </w:tc>
    </w:tr>
  </w:tbl>
  <w:p xmlns:wp14="http://schemas.microsoft.com/office/word/2010/wordml" w:rsidR="00137BB7" w:rsidP="00A00316" w:rsidRDefault="00137BB7" w14:paraId="70DF9E56" wp14:textId="7777777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5708C"/>
    <w:multiLevelType w:val="hybridMultilevel"/>
    <w:tmpl w:val="15FA61A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31E7A45"/>
    <w:multiLevelType w:val="hybridMultilevel"/>
    <w:tmpl w:val="EA0C8D2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53BC2122"/>
    <w:multiLevelType w:val="hybridMultilevel"/>
    <w:tmpl w:val="AFEC939C"/>
    <w:lvl w:ilvl="0" w:tplc="264EF51C">
      <w:numFmt w:val="bullet"/>
      <w:lvlText w:val="-"/>
      <w:lvlJc w:val="left"/>
      <w:pPr>
        <w:ind w:left="720" w:hanging="360"/>
      </w:pPr>
      <w:rPr>
        <w:rFonts w:hint="default" w:ascii="Calibri" w:hAnsi="Calibri" w:eastAsia="Calibri" w:cs="Calibri"/>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 w15:restartNumberingAfterBreak="0">
    <w:nsid w:val="654F50B6"/>
    <w:multiLevelType w:val="hybridMultilevel"/>
    <w:tmpl w:val="D90E7F04"/>
    <w:lvl w:ilvl="0" w:tplc="264EF51C">
      <w:numFmt w:val="bullet"/>
      <w:lvlText w:val="-"/>
      <w:lvlJc w:val="left"/>
      <w:pPr>
        <w:ind w:left="720" w:hanging="360"/>
      </w:pPr>
      <w:rPr>
        <w:rFonts w:hint="default" w:ascii="Calibri" w:hAnsi="Calibri" w:eastAsia="Calibri" w:cs="Calibr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4" w15:restartNumberingAfterBreak="0">
    <w:nsid w:val="78256AB1"/>
    <w:multiLevelType w:val="hybridMultilevel"/>
    <w:tmpl w:val="A2D0A45E"/>
    <w:lvl w:ilvl="0" w:tplc="59322DEC">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60003264">
    <w:abstractNumId w:val="3"/>
  </w:num>
  <w:num w:numId="2" w16cid:durableId="1747220903">
    <w:abstractNumId w:val="2"/>
  </w:num>
  <w:num w:numId="3" w16cid:durableId="628630952">
    <w:abstractNumId w:val="1"/>
  </w:num>
  <w:num w:numId="4" w16cid:durableId="315647777">
    <w:abstractNumId w:val="0"/>
  </w:num>
  <w:num w:numId="5" w16cid:durableId="1172456201">
    <w:abstractNumId w:val="4"/>
  </w:num>
  <w:numIdMacAtCleanup w:val="5"/>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97"/>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BB7"/>
    <w:rsid w:val="00000000"/>
    <w:rsid w:val="000163FF"/>
    <w:rsid w:val="000167C7"/>
    <w:rsid w:val="00060D3D"/>
    <w:rsid w:val="000677BC"/>
    <w:rsid w:val="00076C37"/>
    <w:rsid w:val="000853A9"/>
    <w:rsid w:val="00091667"/>
    <w:rsid w:val="000918B0"/>
    <w:rsid w:val="000A19A3"/>
    <w:rsid w:val="000B43AF"/>
    <w:rsid w:val="000B4B67"/>
    <w:rsid w:val="000B6B75"/>
    <w:rsid w:val="000B78FD"/>
    <w:rsid w:val="000E68C9"/>
    <w:rsid w:val="000F4AAB"/>
    <w:rsid w:val="00100612"/>
    <w:rsid w:val="00101235"/>
    <w:rsid w:val="00104010"/>
    <w:rsid w:val="001121B0"/>
    <w:rsid w:val="00115329"/>
    <w:rsid w:val="00125876"/>
    <w:rsid w:val="00132C28"/>
    <w:rsid w:val="00137BB7"/>
    <w:rsid w:val="00147482"/>
    <w:rsid w:val="0015343E"/>
    <w:rsid w:val="00172929"/>
    <w:rsid w:val="001B0692"/>
    <w:rsid w:val="001B44D6"/>
    <w:rsid w:val="001B45F3"/>
    <w:rsid w:val="001B732C"/>
    <w:rsid w:val="001B750F"/>
    <w:rsid w:val="001C7983"/>
    <w:rsid w:val="001D0F35"/>
    <w:rsid w:val="001D780C"/>
    <w:rsid w:val="001F0A0A"/>
    <w:rsid w:val="00220956"/>
    <w:rsid w:val="00234B95"/>
    <w:rsid w:val="00234EA1"/>
    <w:rsid w:val="0023524A"/>
    <w:rsid w:val="002372A4"/>
    <w:rsid w:val="0024304A"/>
    <w:rsid w:val="00256E99"/>
    <w:rsid w:val="002576EF"/>
    <w:rsid w:val="0027142B"/>
    <w:rsid w:val="002858F9"/>
    <w:rsid w:val="00286E69"/>
    <w:rsid w:val="002934A0"/>
    <w:rsid w:val="002A3693"/>
    <w:rsid w:val="002A5594"/>
    <w:rsid w:val="002B1B44"/>
    <w:rsid w:val="002C46CC"/>
    <w:rsid w:val="002C6EFD"/>
    <w:rsid w:val="002D204B"/>
    <w:rsid w:val="00303D9D"/>
    <w:rsid w:val="00313BD1"/>
    <w:rsid w:val="00322B6B"/>
    <w:rsid w:val="00335B31"/>
    <w:rsid w:val="00343528"/>
    <w:rsid w:val="0034398A"/>
    <w:rsid w:val="00355071"/>
    <w:rsid w:val="0036273E"/>
    <w:rsid w:val="00392855"/>
    <w:rsid w:val="0039531E"/>
    <w:rsid w:val="00397F41"/>
    <w:rsid w:val="003A393E"/>
    <w:rsid w:val="003B18B6"/>
    <w:rsid w:val="003C252A"/>
    <w:rsid w:val="003D3492"/>
    <w:rsid w:val="003D7921"/>
    <w:rsid w:val="003F3B2A"/>
    <w:rsid w:val="003F5757"/>
    <w:rsid w:val="003F62AA"/>
    <w:rsid w:val="0040253E"/>
    <w:rsid w:val="00406818"/>
    <w:rsid w:val="004176E1"/>
    <w:rsid w:val="00417F97"/>
    <w:rsid w:val="004243C5"/>
    <w:rsid w:val="004346C1"/>
    <w:rsid w:val="004357AD"/>
    <w:rsid w:val="004548D7"/>
    <w:rsid w:val="00456C93"/>
    <w:rsid w:val="004676B0"/>
    <w:rsid w:val="00467913"/>
    <w:rsid w:val="00472F47"/>
    <w:rsid w:val="00484308"/>
    <w:rsid w:val="00497017"/>
    <w:rsid w:val="004A2F30"/>
    <w:rsid w:val="004C6D2D"/>
    <w:rsid w:val="004C7812"/>
    <w:rsid w:val="004D0B58"/>
    <w:rsid w:val="004D0B73"/>
    <w:rsid w:val="004D60EE"/>
    <w:rsid w:val="004D7039"/>
    <w:rsid w:val="004E0B99"/>
    <w:rsid w:val="004E1FCC"/>
    <w:rsid w:val="004E205A"/>
    <w:rsid w:val="004E5036"/>
    <w:rsid w:val="005021E4"/>
    <w:rsid w:val="0050595E"/>
    <w:rsid w:val="00511838"/>
    <w:rsid w:val="005163DB"/>
    <w:rsid w:val="005202FA"/>
    <w:rsid w:val="00524937"/>
    <w:rsid w:val="00540204"/>
    <w:rsid w:val="00542BC0"/>
    <w:rsid w:val="0054480E"/>
    <w:rsid w:val="005742ED"/>
    <w:rsid w:val="00581FFD"/>
    <w:rsid w:val="00592A4D"/>
    <w:rsid w:val="005A1A0A"/>
    <w:rsid w:val="005A2B23"/>
    <w:rsid w:val="005B44E6"/>
    <w:rsid w:val="005B5D51"/>
    <w:rsid w:val="005C7EFF"/>
    <w:rsid w:val="005E27CA"/>
    <w:rsid w:val="005F1233"/>
    <w:rsid w:val="005F2CAA"/>
    <w:rsid w:val="00612886"/>
    <w:rsid w:val="00614516"/>
    <w:rsid w:val="006345BF"/>
    <w:rsid w:val="00654C7D"/>
    <w:rsid w:val="00662FD2"/>
    <w:rsid w:val="006659D5"/>
    <w:rsid w:val="00675828"/>
    <w:rsid w:val="00676667"/>
    <w:rsid w:val="00682943"/>
    <w:rsid w:val="00683BE7"/>
    <w:rsid w:val="00687430"/>
    <w:rsid w:val="006A0A47"/>
    <w:rsid w:val="006B0174"/>
    <w:rsid w:val="006C0EE4"/>
    <w:rsid w:val="006D19A9"/>
    <w:rsid w:val="006D4111"/>
    <w:rsid w:val="006E4BA3"/>
    <w:rsid w:val="006F26DB"/>
    <w:rsid w:val="006F2A33"/>
    <w:rsid w:val="00710D75"/>
    <w:rsid w:val="00716C62"/>
    <w:rsid w:val="00720C51"/>
    <w:rsid w:val="00721E8A"/>
    <w:rsid w:val="00726129"/>
    <w:rsid w:val="0074137F"/>
    <w:rsid w:val="00754918"/>
    <w:rsid w:val="0076336E"/>
    <w:rsid w:val="0076581F"/>
    <w:rsid w:val="007670B4"/>
    <w:rsid w:val="00767B68"/>
    <w:rsid w:val="00773E37"/>
    <w:rsid w:val="00777F8B"/>
    <w:rsid w:val="00781267"/>
    <w:rsid w:val="007900C7"/>
    <w:rsid w:val="007A1A3A"/>
    <w:rsid w:val="007B2610"/>
    <w:rsid w:val="007B2778"/>
    <w:rsid w:val="007B32CF"/>
    <w:rsid w:val="007B5D1D"/>
    <w:rsid w:val="007C0F63"/>
    <w:rsid w:val="007C3A63"/>
    <w:rsid w:val="007C7D6B"/>
    <w:rsid w:val="00800406"/>
    <w:rsid w:val="008038AB"/>
    <w:rsid w:val="0081276B"/>
    <w:rsid w:val="00824180"/>
    <w:rsid w:val="008407EF"/>
    <w:rsid w:val="00851CC9"/>
    <w:rsid w:val="00852C7A"/>
    <w:rsid w:val="00855E7E"/>
    <w:rsid w:val="00865488"/>
    <w:rsid w:val="008665AA"/>
    <w:rsid w:val="00876C99"/>
    <w:rsid w:val="00877827"/>
    <w:rsid w:val="00887D33"/>
    <w:rsid w:val="00891163"/>
    <w:rsid w:val="00894C9C"/>
    <w:rsid w:val="008A6615"/>
    <w:rsid w:val="008A7B85"/>
    <w:rsid w:val="008B124C"/>
    <w:rsid w:val="008C2A08"/>
    <w:rsid w:val="008C2F64"/>
    <w:rsid w:val="008D078F"/>
    <w:rsid w:val="008E2B7E"/>
    <w:rsid w:val="008E768D"/>
    <w:rsid w:val="008F2DF2"/>
    <w:rsid w:val="009251C9"/>
    <w:rsid w:val="00925A85"/>
    <w:rsid w:val="0094488F"/>
    <w:rsid w:val="00960B3A"/>
    <w:rsid w:val="00974267"/>
    <w:rsid w:val="009812E9"/>
    <w:rsid w:val="0098319E"/>
    <w:rsid w:val="009A5626"/>
    <w:rsid w:val="009B020E"/>
    <w:rsid w:val="009B7178"/>
    <w:rsid w:val="009B7410"/>
    <w:rsid w:val="009E1ECD"/>
    <w:rsid w:val="009E648E"/>
    <w:rsid w:val="009E6F3D"/>
    <w:rsid w:val="009F487E"/>
    <w:rsid w:val="00A00316"/>
    <w:rsid w:val="00A0127D"/>
    <w:rsid w:val="00A01A8A"/>
    <w:rsid w:val="00A20EBC"/>
    <w:rsid w:val="00A369D5"/>
    <w:rsid w:val="00A5401F"/>
    <w:rsid w:val="00A5551A"/>
    <w:rsid w:val="00A55CF8"/>
    <w:rsid w:val="00A57723"/>
    <w:rsid w:val="00A62503"/>
    <w:rsid w:val="00A653CC"/>
    <w:rsid w:val="00A66FB5"/>
    <w:rsid w:val="00A712A9"/>
    <w:rsid w:val="00A73159"/>
    <w:rsid w:val="00A831EE"/>
    <w:rsid w:val="00A9636B"/>
    <w:rsid w:val="00AA263C"/>
    <w:rsid w:val="00AB5D89"/>
    <w:rsid w:val="00AC0BAF"/>
    <w:rsid w:val="00AE2998"/>
    <w:rsid w:val="00AE5325"/>
    <w:rsid w:val="00AE60A3"/>
    <w:rsid w:val="00AF0AD9"/>
    <w:rsid w:val="00AF261F"/>
    <w:rsid w:val="00B01369"/>
    <w:rsid w:val="00B10799"/>
    <w:rsid w:val="00B13D12"/>
    <w:rsid w:val="00B14390"/>
    <w:rsid w:val="00B1521E"/>
    <w:rsid w:val="00B1524F"/>
    <w:rsid w:val="00B2092A"/>
    <w:rsid w:val="00B36B30"/>
    <w:rsid w:val="00B52983"/>
    <w:rsid w:val="00B576DB"/>
    <w:rsid w:val="00B61D29"/>
    <w:rsid w:val="00B63948"/>
    <w:rsid w:val="00B77994"/>
    <w:rsid w:val="00B838FC"/>
    <w:rsid w:val="00BA7281"/>
    <w:rsid w:val="00BA73A1"/>
    <w:rsid w:val="00BB6A8E"/>
    <w:rsid w:val="00BB6C65"/>
    <w:rsid w:val="00BC2170"/>
    <w:rsid w:val="00BC6E9C"/>
    <w:rsid w:val="00BE019A"/>
    <w:rsid w:val="00BF6973"/>
    <w:rsid w:val="00C138E9"/>
    <w:rsid w:val="00C15B17"/>
    <w:rsid w:val="00C237F2"/>
    <w:rsid w:val="00C41A05"/>
    <w:rsid w:val="00C44F62"/>
    <w:rsid w:val="00C46745"/>
    <w:rsid w:val="00C57097"/>
    <w:rsid w:val="00C71A6F"/>
    <w:rsid w:val="00CA376A"/>
    <w:rsid w:val="00CA6020"/>
    <w:rsid w:val="00CA7D09"/>
    <w:rsid w:val="00CC316A"/>
    <w:rsid w:val="00CD59B0"/>
    <w:rsid w:val="00CF314E"/>
    <w:rsid w:val="00D023CA"/>
    <w:rsid w:val="00D149EE"/>
    <w:rsid w:val="00D14DC0"/>
    <w:rsid w:val="00D15030"/>
    <w:rsid w:val="00D15C71"/>
    <w:rsid w:val="00D248A4"/>
    <w:rsid w:val="00D26DEE"/>
    <w:rsid w:val="00D30B35"/>
    <w:rsid w:val="00D50E73"/>
    <w:rsid w:val="00D527B6"/>
    <w:rsid w:val="00D52814"/>
    <w:rsid w:val="00D60F4A"/>
    <w:rsid w:val="00D62C9E"/>
    <w:rsid w:val="00D85DCD"/>
    <w:rsid w:val="00D8656A"/>
    <w:rsid w:val="00D90699"/>
    <w:rsid w:val="00D9270B"/>
    <w:rsid w:val="00D97CA6"/>
    <w:rsid w:val="00DA0BF9"/>
    <w:rsid w:val="00DA2C44"/>
    <w:rsid w:val="00DA3018"/>
    <w:rsid w:val="00DA3642"/>
    <w:rsid w:val="00DA6E1C"/>
    <w:rsid w:val="00DB1513"/>
    <w:rsid w:val="00DC006F"/>
    <w:rsid w:val="00DC4561"/>
    <w:rsid w:val="00DF4686"/>
    <w:rsid w:val="00E0004C"/>
    <w:rsid w:val="00E00BB2"/>
    <w:rsid w:val="00E04B81"/>
    <w:rsid w:val="00E1228B"/>
    <w:rsid w:val="00E20FD8"/>
    <w:rsid w:val="00E25EDC"/>
    <w:rsid w:val="00E40EE9"/>
    <w:rsid w:val="00E42FAD"/>
    <w:rsid w:val="00E51236"/>
    <w:rsid w:val="00E51DD7"/>
    <w:rsid w:val="00E57684"/>
    <w:rsid w:val="00E57CD3"/>
    <w:rsid w:val="00E73DBF"/>
    <w:rsid w:val="00E77494"/>
    <w:rsid w:val="00E82540"/>
    <w:rsid w:val="00E83A94"/>
    <w:rsid w:val="00E908A8"/>
    <w:rsid w:val="00E9363B"/>
    <w:rsid w:val="00EB6FB6"/>
    <w:rsid w:val="00EC3FC3"/>
    <w:rsid w:val="00EC4243"/>
    <w:rsid w:val="00ED4AC9"/>
    <w:rsid w:val="00EE1BCD"/>
    <w:rsid w:val="00EF621B"/>
    <w:rsid w:val="00EF6FAA"/>
    <w:rsid w:val="00F210B2"/>
    <w:rsid w:val="00F21241"/>
    <w:rsid w:val="00F2319E"/>
    <w:rsid w:val="00F24D77"/>
    <w:rsid w:val="00F3209E"/>
    <w:rsid w:val="00F35FE5"/>
    <w:rsid w:val="00F36C23"/>
    <w:rsid w:val="00F50189"/>
    <w:rsid w:val="00F528A8"/>
    <w:rsid w:val="00F52C04"/>
    <w:rsid w:val="00F53F54"/>
    <w:rsid w:val="00F73B0E"/>
    <w:rsid w:val="00FA2255"/>
    <w:rsid w:val="00FD74C9"/>
    <w:rsid w:val="00FF0A3B"/>
    <w:rsid w:val="02F83E69"/>
    <w:rsid w:val="04BF8796"/>
    <w:rsid w:val="06A89F30"/>
    <w:rsid w:val="0C9081F8"/>
    <w:rsid w:val="0D27E7CD"/>
    <w:rsid w:val="13CDF51B"/>
    <w:rsid w:val="1619C070"/>
    <w:rsid w:val="1C87F66B"/>
    <w:rsid w:val="1EB6625A"/>
    <w:rsid w:val="234E73C6"/>
    <w:rsid w:val="237DC637"/>
    <w:rsid w:val="23E59718"/>
    <w:rsid w:val="27B81C83"/>
    <w:rsid w:val="282C20B4"/>
    <w:rsid w:val="2A358A57"/>
    <w:rsid w:val="2BDDEFF3"/>
    <w:rsid w:val="2CAFED57"/>
    <w:rsid w:val="2E79D088"/>
    <w:rsid w:val="30B16116"/>
    <w:rsid w:val="32BE5E75"/>
    <w:rsid w:val="35CFB5D2"/>
    <w:rsid w:val="37809D32"/>
    <w:rsid w:val="38A9A48D"/>
    <w:rsid w:val="3C091B2F"/>
    <w:rsid w:val="3E70F4F5"/>
    <w:rsid w:val="4453E9DF"/>
    <w:rsid w:val="4D94CD11"/>
    <w:rsid w:val="4DADF56E"/>
    <w:rsid w:val="4DADF56E"/>
    <w:rsid w:val="4F49C5CF"/>
    <w:rsid w:val="509C53DD"/>
    <w:rsid w:val="52EDF06F"/>
    <w:rsid w:val="53C29006"/>
    <w:rsid w:val="559FDEF6"/>
    <w:rsid w:val="58B7EBF8"/>
    <w:rsid w:val="5E269B15"/>
    <w:rsid w:val="65F242DB"/>
    <w:rsid w:val="67C6E612"/>
    <w:rsid w:val="68B14765"/>
    <w:rsid w:val="6B640E79"/>
    <w:rsid w:val="6E93ABA7"/>
    <w:rsid w:val="70377F9C"/>
    <w:rsid w:val="77253CCA"/>
    <w:rsid w:val="784A7F07"/>
    <w:rsid w:val="798139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6A1C1"/>
  <w15:chartTrackingRefBased/>
  <w15:docId w15:val="{5B241B78-2E80-4B27-9C46-1294EB432D0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132C28"/>
    <w:pPr>
      <w:spacing w:after="200" w:line="276" w:lineRule="auto"/>
    </w:pPr>
    <w:rPr>
      <w:rFonts w:ascii="Calibri" w:hAnsi="Calibri" w:eastAsia="Calibri" w:cs="Times New Roman"/>
      <w:lang w:val="it-IT"/>
    </w:rPr>
  </w:style>
  <w:style w:type="paragraph" w:styleId="berschrift1">
    <w:name w:val="heading 1"/>
    <w:basedOn w:val="Standard"/>
    <w:next w:val="Standard"/>
    <w:link w:val="berschrift1Zchn"/>
    <w:qFormat/>
    <w:rsid w:val="007C0F63"/>
    <w:pPr>
      <w:spacing w:after="0" w:line="240" w:lineRule="auto"/>
      <w:outlineLvl w:val="0"/>
    </w:pPr>
    <w:rPr>
      <w:rFonts w:ascii="Arial" w:hAnsi="Arial" w:eastAsia="Times New Roman"/>
      <w:b/>
      <w:sz w:val="24"/>
      <w:szCs w:val="24"/>
      <w:lang w:val="en-GB" w:eastAsia="en-GB"/>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uiPriority w:val="99"/>
    <w:unhideWhenUsed/>
    <w:rsid w:val="00137BB7"/>
    <w:pPr>
      <w:tabs>
        <w:tab w:val="center" w:pos="4252"/>
        <w:tab w:val="right" w:pos="8504"/>
      </w:tabs>
      <w:spacing w:after="0" w:line="240" w:lineRule="auto"/>
    </w:pPr>
  </w:style>
  <w:style w:type="character" w:styleId="KopfzeileZchn" w:customStyle="1">
    <w:name w:val="Kopfzeile Zchn"/>
    <w:basedOn w:val="Absatz-Standardschriftart"/>
    <w:link w:val="Kopfzeile"/>
    <w:uiPriority w:val="99"/>
    <w:rsid w:val="00137BB7"/>
  </w:style>
  <w:style w:type="paragraph" w:styleId="Fuzeile">
    <w:name w:val="footer"/>
    <w:basedOn w:val="Standard"/>
    <w:link w:val="FuzeileZchn"/>
    <w:uiPriority w:val="99"/>
    <w:unhideWhenUsed/>
    <w:rsid w:val="00137BB7"/>
    <w:pPr>
      <w:tabs>
        <w:tab w:val="center" w:pos="4252"/>
        <w:tab w:val="right" w:pos="8504"/>
      </w:tabs>
      <w:spacing w:after="0" w:line="240" w:lineRule="auto"/>
    </w:pPr>
  </w:style>
  <w:style w:type="character" w:styleId="FuzeileZchn" w:customStyle="1">
    <w:name w:val="Fußzeile Zchn"/>
    <w:basedOn w:val="Absatz-Standardschriftart"/>
    <w:link w:val="Fuzeile"/>
    <w:uiPriority w:val="99"/>
    <w:rsid w:val="00137BB7"/>
  </w:style>
  <w:style w:type="table" w:styleId="Tabellenraster">
    <w:name w:val="Table Grid"/>
    <w:basedOn w:val="NormaleTabelle"/>
    <w:uiPriority w:val="39"/>
    <w:rsid w:val="00137BB7"/>
    <w:pPr>
      <w:spacing w:after="0" w:line="240" w:lineRule="auto"/>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Standard"/>
    <w:rsid w:val="004676B0"/>
    <w:pPr>
      <w:spacing w:before="100" w:beforeAutospacing="1" w:after="100" w:afterAutospacing="1" w:line="240" w:lineRule="auto"/>
    </w:pPr>
    <w:rPr>
      <w:rFonts w:ascii="Times New Roman" w:hAnsi="Times New Roman" w:eastAsia="Times New Roman"/>
      <w:sz w:val="24"/>
      <w:szCs w:val="24"/>
      <w:lang w:eastAsia="en-GB"/>
    </w:rPr>
  </w:style>
  <w:style w:type="character" w:styleId="normaltextrun" w:customStyle="1">
    <w:name w:val="normaltextrun"/>
    <w:basedOn w:val="Absatz-Standardschriftart"/>
    <w:rsid w:val="004676B0"/>
  </w:style>
  <w:style w:type="character" w:styleId="eop" w:customStyle="1">
    <w:name w:val="eop"/>
    <w:basedOn w:val="Absatz-Standardschriftart"/>
    <w:rsid w:val="004676B0"/>
  </w:style>
  <w:style w:type="character" w:styleId="apple-converted-space" w:customStyle="1">
    <w:name w:val="apple-converted-space"/>
    <w:basedOn w:val="Absatz-Standardschriftart"/>
    <w:rsid w:val="004676B0"/>
  </w:style>
  <w:style w:type="paragraph" w:styleId="Listenabsatz">
    <w:name w:val="List Paragraph"/>
    <w:basedOn w:val="Standard"/>
    <w:uiPriority w:val="34"/>
    <w:qFormat/>
    <w:rsid w:val="00ED4AC9"/>
    <w:pPr>
      <w:ind w:left="720"/>
      <w:contextualSpacing/>
    </w:pPr>
    <w:rPr>
      <w:lang w:val="sk-SK"/>
    </w:rPr>
  </w:style>
  <w:style w:type="character" w:styleId="berschrift1Zchn" w:customStyle="1">
    <w:name w:val="Überschrift 1 Zchn"/>
    <w:basedOn w:val="Absatz-Standardschriftart"/>
    <w:link w:val="berschrift1"/>
    <w:rsid w:val="007C0F63"/>
    <w:rPr>
      <w:rFonts w:ascii="Arial" w:hAnsi="Arial" w:eastAsia="Times New Roman" w:cs="Times New Roman"/>
      <w:b/>
      <w:sz w:val="24"/>
      <w:szCs w:val="24"/>
      <w:lang w:val="en-GB" w:eastAsia="en-GB"/>
    </w:rPr>
  </w:style>
  <w:style w:type="character" w:styleId="Hyperlink">
    <w:name w:val="Hyperlink"/>
    <w:basedOn w:val="Absatz-Standardschriftart"/>
    <w:uiPriority w:val="99"/>
    <w:unhideWhenUsed/>
    <w:rsid w:val="00FA2255"/>
    <w:rPr>
      <w:color w:val="0563C1" w:themeColor="hyperlink"/>
      <w:u w:val="single"/>
    </w:rPr>
  </w:style>
  <w:style w:type="paragraph" w:styleId="StandardWeb">
    <w:name w:val="Normal (Web)"/>
    <w:basedOn w:val="Standard"/>
    <w:uiPriority w:val="99"/>
    <w:semiHidden/>
    <w:unhideWhenUsed/>
    <w:rsid w:val="00A00316"/>
    <w:pPr>
      <w:spacing w:before="100" w:beforeAutospacing="1" w:after="100" w:afterAutospacing="1" w:line="240" w:lineRule="auto"/>
    </w:pPr>
    <w:rPr>
      <w:rFonts w:ascii="Times New Roman" w:hAnsi="Times New Roman" w:eastAsia="Times New Roman"/>
      <w:sz w:val="24"/>
      <w:szCs w:val="24"/>
      <w:lang w:eastAsia="it-IT"/>
    </w:rPr>
  </w:style>
  <w:style w:type="character" w:styleId="Platzhaltertext">
    <w:name w:val="Placeholder Text"/>
    <w:basedOn w:val="Absatz-Standardschriftart"/>
    <w:uiPriority w:val="99"/>
    <w:semiHidden/>
    <w:rsid w:val="00E20FD8"/>
    <w:rPr>
      <w:color w:val="808080"/>
    </w:rPr>
  </w:style>
  <w:style w:type="character" w:styleId="Fett">
    <w:name w:val="Strong"/>
    <w:basedOn w:val="Absatz-Standardschriftart"/>
    <w:uiPriority w:val="22"/>
    <w:qFormat/>
    <w:rsid w:val="002A5594"/>
    <w:rPr>
      <w:b/>
      <w:bCs/>
    </w:rPr>
  </w:style>
  <w:style w:type="character" w:styleId="ts-alignment-element" w:customStyle="1">
    <w:name w:val="ts-alignment-element"/>
    <w:basedOn w:val="Absatz-Standardschriftart"/>
    <w:rsid w:val="00716C62"/>
  </w:style>
  <w:style w:type="character" w:styleId="ts-alignment-element-highlighted" w:customStyle="1">
    <w:name w:val="ts-alignment-element-highlighted"/>
    <w:basedOn w:val="Absatz-Standardschriftart"/>
    <w:rsid w:val="00716C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611">
      <w:bodyDiv w:val="1"/>
      <w:marLeft w:val="0"/>
      <w:marRight w:val="0"/>
      <w:marTop w:val="0"/>
      <w:marBottom w:val="0"/>
      <w:divBdr>
        <w:top w:val="none" w:sz="0" w:space="0" w:color="auto"/>
        <w:left w:val="none" w:sz="0" w:space="0" w:color="auto"/>
        <w:bottom w:val="none" w:sz="0" w:space="0" w:color="auto"/>
        <w:right w:val="none" w:sz="0" w:space="0" w:color="auto"/>
      </w:divBdr>
      <w:divsChild>
        <w:div w:id="236210361">
          <w:marLeft w:val="907"/>
          <w:marRight w:val="0"/>
          <w:marTop w:val="0"/>
          <w:marBottom w:val="0"/>
          <w:divBdr>
            <w:top w:val="none" w:sz="0" w:space="0" w:color="auto"/>
            <w:left w:val="none" w:sz="0" w:space="0" w:color="auto"/>
            <w:bottom w:val="none" w:sz="0" w:space="0" w:color="auto"/>
            <w:right w:val="none" w:sz="0" w:space="0" w:color="auto"/>
          </w:divBdr>
        </w:div>
      </w:divsChild>
    </w:div>
    <w:div w:id="7216724">
      <w:bodyDiv w:val="1"/>
      <w:marLeft w:val="0"/>
      <w:marRight w:val="0"/>
      <w:marTop w:val="0"/>
      <w:marBottom w:val="0"/>
      <w:divBdr>
        <w:top w:val="none" w:sz="0" w:space="0" w:color="auto"/>
        <w:left w:val="none" w:sz="0" w:space="0" w:color="auto"/>
        <w:bottom w:val="none" w:sz="0" w:space="0" w:color="auto"/>
        <w:right w:val="none" w:sz="0" w:space="0" w:color="auto"/>
      </w:divBdr>
    </w:div>
    <w:div w:id="121926193">
      <w:bodyDiv w:val="1"/>
      <w:marLeft w:val="0"/>
      <w:marRight w:val="0"/>
      <w:marTop w:val="0"/>
      <w:marBottom w:val="0"/>
      <w:divBdr>
        <w:top w:val="none" w:sz="0" w:space="0" w:color="auto"/>
        <w:left w:val="none" w:sz="0" w:space="0" w:color="auto"/>
        <w:bottom w:val="none" w:sz="0" w:space="0" w:color="auto"/>
        <w:right w:val="none" w:sz="0" w:space="0" w:color="auto"/>
      </w:divBdr>
      <w:divsChild>
        <w:div w:id="1964726682">
          <w:marLeft w:val="720"/>
          <w:marRight w:val="0"/>
          <w:marTop w:val="0"/>
          <w:marBottom w:val="0"/>
          <w:divBdr>
            <w:top w:val="none" w:sz="0" w:space="0" w:color="auto"/>
            <w:left w:val="none" w:sz="0" w:space="0" w:color="auto"/>
            <w:bottom w:val="none" w:sz="0" w:space="0" w:color="auto"/>
            <w:right w:val="none" w:sz="0" w:space="0" w:color="auto"/>
          </w:divBdr>
        </w:div>
        <w:div w:id="1760444918">
          <w:marLeft w:val="720"/>
          <w:marRight w:val="0"/>
          <w:marTop w:val="0"/>
          <w:marBottom w:val="0"/>
          <w:divBdr>
            <w:top w:val="none" w:sz="0" w:space="0" w:color="auto"/>
            <w:left w:val="none" w:sz="0" w:space="0" w:color="auto"/>
            <w:bottom w:val="none" w:sz="0" w:space="0" w:color="auto"/>
            <w:right w:val="none" w:sz="0" w:space="0" w:color="auto"/>
          </w:divBdr>
        </w:div>
        <w:div w:id="1736052380">
          <w:marLeft w:val="720"/>
          <w:marRight w:val="0"/>
          <w:marTop w:val="0"/>
          <w:marBottom w:val="0"/>
          <w:divBdr>
            <w:top w:val="none" w:sz="0" w:space="0" w:color="auto"/>
            <w:left w:val="none" w:sz="0" w:space="0" w:color="auto"/>
            <w:bottom w:val="none" w:sz="0" w:space="0" w:color="auto"/>
            <w:right w:val="none" w:sz="0" w:space="0" w:color="auto"/>
          </w:divBdr>
        </w:div>
      </w:divsChild>
    </w:div>
    <w:div w:id="163009843">
      <w:bodyDiv w:val="1"/>
      <w:marLeft w:val="0"/>
      <w:marRight w:val="0"/>
      <w:marTop w:val="0"/>
      <w:marBottom w:val="0"/>
      <w:divBdr>
        <w:top w:val="none" w:sz="0" w:space="0" w:color="auto"/>
        <w:left w:val="none" w:sz="0" w:space="0" w:color="auto"/>
        <w:bottom w:val="none" w:sz="0" w:space="0" w:color="auto"/>
        <w:right w:val="none" w:sz="0" w:space="0" w:color="auto"/>
      </w:divBdr>
    </w:div>
    <w:div w:id="312419372">
      <w:bodyDiv w:val="1"/>
      <w:marLeft w:val="0"/>
      <w:marRight w:val="0"/>
      <w:marTop w:val="0"/>
      <w:marBottom w:val="0"/>
      <w:divBdr>
        <w:top w:val="none" w:sz="0" w:space="0" w:color="auto"/>
        <w:left w:val="none" w:sz="0" w:space="0" w:color="auto"/>
        <w:bottom w:val="none" w:sz="0" w:space="0" w:color="auto"/>
        <w:right w:val="none" w:sz="0" w:space="0" w:color="auto"/>
      </w:divBdr>
    </w:div>
    <w:div w:id="320162277">
      <w:bodyDiv w:val="1"/>
      <w:marLeft w:val="0"/>
      <w:marRight w:val="0"/>
      <w:marTop w:val="0"/>
      <w:marBottom w:val="0"/>
      <w:divBdr>
        <w:top w:val="none" w:sz="0" w:space="0" w:color="auto"/>
        <w:left w:val="none" w:sz="0" w:space="0" w:color="auto"/>
        <w:bottom w:val="none" w:sz="0" w:space="0" w:color="auto"/>
        <w:right w:val="none" w:sz="0" w:space="0" w:color="auto"/>
      </w:divBdr>
    </w:div>
    <w:div w:id="339352202">
      <w:bodyDiv w:val="1"/>
      <w:marLeft w:val="0"/>
      <w:marRight w:val="0"/>
      <w:marTop w:val="0"/>
      <w:marBottom w:val="0"/>
      <w:divBdr>
        <w:top w:val="none" w:sz="0" w:space="0" w:color="auto"/>
        <w:left w:val="none" w:sz="0" w:space="0" w:color="auto"/>
        <w:bottom w:val="none" w:sz="0" w:space="0" w:color="auto"/>
        <w:right w:val="none" w:sz="0" w:space="0" w:color="auto"/>
      </w:divBdr>
    </w:div>
    <w:div w:id="457721525">
      <w:bodyDiv w:val="1"/>
      <w:marLeft w:val="0"/>
      <w:marRight w:val="0"/>
      <w:marTop w:val="0"/>
      <w:marBottom w:val="0"/>
      <w:divBdr>
        <w:top w:val="none" w:sz="0" w:space="0" w:color="auto"/>
        <w:left w:val="none" w:sz="0" w:space="0" w:color="auto"/>
        <w:bottom w:val="none" w:sz="0" w:space="0" w:color="auto"/>
        <w:right w:val="none" w:sz="0" w:space="0" w:color="auto"/>
      </w:divBdr>
    </w:div>
    <w:div w:id="480267802">
      <w:bodyDiv w:val="1"/>
      <w:marLeft w:val="0"/>
      <w:marRight w:val="0"/>
      <w:marTop w:val="0"/>
      <w:marBottom w:val="0"/>
      <w:divBdr>
        <w:top w:val="none" w:sz="0" w:space="0" w:color="auto"/>
        <w:left w:val="none" w:sz="0" w:space="0" w:color="auto"/>
        <w:bottom w:val="none" w:sz="0" w:space="0" w:color="auto"/>
        <w:right w:val="none" w:sz="0" w:space="0" w:color="auto"/>
      </w:divBdr>
    </w:div>
    <w:div w:id="543832506">
      <w:bodyDiv w:val="1"/>
      <w:marLeft w:val="0"/>
      <w:marRight w:val="0"/>
      <w:marTop w:val="0"/>
      <w:marBottom w:val="0"/>
      <w:divBdr>
        <w:top w:val="none" w:sz="0" w:space="0" w:color="auto"/>
        <w:left w:val="none" w:sz="0" w:space="0" w:color="auto"/>
        <w:bottom w:val="none" w:sz="0" w:space="0" w:color="auto"/>
        <w:right w:val="none" w:sz="0" w:space="0" w:color="auto"/>
      </w:divBdr>
    </w:div>
    <w:div w:id="741566137">
      <w:bodyDiv w:val="1"/>
      <w:marLeft w:val="0"/>
      <w:marRight w:val="0"/>
      <w:marTop w:val="0"/>
      <w:marBottom w:val="0"/>
      <w:divBdr>
        <w:top w:val="none" w:sz="0" w:space="0" w:color="auto"/>
        <w:left w:val="none" w:sz="0" w:space="0" w:color="auto"/>
        <w:bottom w:val="none" w:sz="0" w:space="0" w:color="auto"/>
        <w:right w:val="none" w:sz="0" w:space="0" w:color="auto"/>
      </w:divBdr>
      <w:divsChild>
        <w:div w:id="1311861205">
          <w:marLeft w:val="0"/>
          <w:marRight w:val="0"/>
          <w:marTop w:val="0"/>
          <w:marBottom w:val="0"/>
          <w:divBdr>
            <w:top w:val="none" w:sz="0" w:space="0" w:color="auto"/>
            <w:left w:val="none" w:sz="0" w:space="0" w:color="auto"/>
            <w:bottom w:val="none" w:sz="0" w:space="0" w:color="auto"/>
            <w:right w:val="none" w:sz="0" w:space="0" w:color="auto"/>
          </w:divBdr>
        </w:div>
      </w:divsChild>
    </w:div>
    <w:div w:id="796996513">
      <w:bodyDiv w:val="1"/>
      <w:marLeft w:val="0"/>
      <w:marRight w:val="0"/>
      <w:marTop w:val="0"/>
      <w:marBottom w:val="0"/>
      <w:divBdr>
        <w:top w:val="none" w:sz="0" w:space="0" w:color="auto"/>
        <w:left w:val="none" w:sz="0" w:space="0" w:color="auto"/>
        <w:bottom w:val="none" w:sz="0" w:space="0" w:color="auto"/>
        <w:right w:val="none" w:sz="0" w:space="0" w:color="auto"/>
      </w:divBdr>
    </w:div>
    <w:div w:id="827476506">
      <w:bodyDiv w:val="1"/>
      <w:marLeft w:val="0"/>
      <w:marRight w:val="0"/>
      <w:marTop w:val="0"/>
      <w:marBottom w:val="0"/>
      <w:divBdr>
        <w:top w:val="none" w:sz="0" w:space="0" w:color="auto"/>
        <w:left w:val="none" w:sz="0" w:space="0" w:color="auto"/>
        <w:bottom w:val="none" w:sz="0" w:space="0" w:color="auto"/>
        <w:right w:val="none" w:sz="0" w:space="0" w:color="auto"/>
      </w:divBdr>
    </w:div>
    <w:div w:id="951981885">
      <w:bodyDiv w:val="1"/>
      <w:marLeft w:val="0"/>
      <w:marRight w:val="0"/>
      <w:marTop w:val="0"/>
      <w:marBottom w:val="0"/>
      <w:divBdr>
        <w:top w:val="none" w:sz="0" w:space="0" w:color="auto"/>
        <w:left w:val="none" w:sz="0" w:space="0" w:color="auto"/>
        <w:bottom w:val="none" w:sz="0" w:space="0" w:color="auto"/>
        <w:right w:val="none" w:sz="0" w:space="0" w:color="auto"/>
      </w:divBdr>
      <w:divsChild>
        <w:div w:id="1163160863">
          <w:marLeft w:val="0"/>
          <w:marRight w:val="0"/>
          <w:marTop w:val="0"/>
          <w:marBottom w:val="0"/>
          <w:divBdr>
            <w:top w:val="none" w:sz="0" w:space="0" w:color="auto"/>
            <w:left w:val="none" w:sz="0" w:space="0" w:color="auto"/>
            <w:bottom w:val="none" w:sz="0" w:space="0" w:color="auto"/>
            <w:right w:val="none" w:sz="0" w:space="0" w:color="auto"/>
          </w:divBdr>
        </w:div>
        <w:div w:id="1701318628">
          <w:marLeft w:val="0"/>
          <w:marRight w:val="0"/>
          <w:marTop w:val="0"/>
          <w:marBottom w:val="0"/>
          <w:divBdr>
            <w:top w:val="none" w:sz="0" w:space="0" w:color="auto"/>
            <w:left w:val="none" w:sz="0" w:space="0" w:color="auto"/>
            <w:bottom w:val="none" w:sz="0" w:space="0" w:color="auto"/>
            <w:right w:val="none" w:sz="0" w:space="0" w:color="auto"/>
          </w:divBdr>
        </w:div>
        <w:div w:id="1409419355">
          <w:marLeft w:val="0"/>
          <w:marRight w:val="0"/>
          <w:marTop w:val="0"/>
          <w:marBottom w:val="0"/>
          <w:divBdr>
            <w:top w:val="none" w:sz="0" w:space="0" w:color="auto"/>
            <w:left w:val="none" w:sz="0" w:space="0" w:color="auto"/>
            <w:bottom w:val="none" w:sz="0" w:space="0" w:color="auto"/>
            <w:right w:val="none" w:sz="0" w:space="0" w:color="auto"/>
          </w:divBdr>
          <w:divsChild>
            <w:div w:id="623006715">
              <w:marLeft w:val="-75"/>
              <w:marRight w:val="0"/>
              <w:marTop w:val="30"/>
              <w:marBottom w:val="30"/>
              <w:divBdr>
                <w:top w:val="none" w:sz="0" w:space="0" w:color="auto"/>
                <w:left w:val="none" w:sz="0" w:space="0" w:color="auto"/>
                <w:bottom w:val="none" w:sz="0" w:space="0" w:color="auto"/>
                <w:right w:val="none" w:sz="0" w:space="0" w:color="auto"/>
              </w:divBdr>
              <w:divsChild>
                <w:div w:id="1832594716">
                  <w:marLeft w:val="0"/>
                  <w:marRight w:val="0"/>
                  <w:marTop w:val="0"/>
                  <w:marBottom w:val="0"/>
                  <w:divBdr>
                    <w:top w:val="none" w:sz="0" w:space="0" w:color="auto"/>
                    <w:left w:val="none" w:sz="0" w:space="0" w:color="auto"/>
                    <w:bottom w:val="none" w:sz="0" w:space="0" w:color="auto"/>
                    <w:right w:val="none" w:sz="0" w:space="0" w:color="auto"/>
                  </w:divBdr>
                  <w:divsChild>
                    <w:div w:id="1024672232">
                      <w:marLeft w:val="0"/>
                      <w:marRight w:val="0"/>
                      <w:marTop w:val="0"/>
                      <w:marBottom w:val="0"/>
                      <w:divBdr>
                        <w:top w:val="none" w:sz="0" w:space="0" w:color="auto"/>
                        <w:left w:val="none" w:sz="0" w:space="0" w:color="auto"/>
                        <w:bottom w:val="none" w:sz="0" w:space="0" w:color="auto"/>
                        <w:right w:val="none" w:sz="0" w:space="0" w:color="auto"/>
                      </w:divBdr>
                    </w:div>
                  </w:divsChild>
                </w:div>
                <w:div w:id="1094591081">
                  <w:marLeft w:val="0"/>
                  <w:marRight w:val="0"/>
                  <w:marTop w:val="0"/>
                  <w:marBottom w:val="0"/>
                  <w:divBdr>
                    <w:top w:val="none" w:sz="0" w:space="0" w:color="auto"/>
                    <w:left w:val="none" w:sz="0" w:space="0" w:color="auto"/>
                    <w:bottom w:val="none" w:sz="0" w:space="0" w:color="auto"/>
                    <w:right w:val="none" w:sz="0" w:space="0" w:color="auto"/>
                  </w:divBdr>
                  <w:divsChild>
                    <w:div w:id="591665885">
                      <w:marLeft w:val="0"/>
                      <w:marRight w:val="0"/>
                      <w:marTop w:val="0"/>
                      <w:marBottom w:val="0"/>
                      <w:divBdr>
                        <w:top w:val="none" w:sz="0" w:space="0" w:color="auto"/>
                        <w:left w:val="none" w:sz="0" w:space="0" w:color="auto"/>
                        <w:bottom w:val="none" w:sz="0" w:space="0" w:color="auto"/>
                        <w:right w:val="none" w:sz="0" w:space="0" w:color="auto"/>
                      </w:divBdr>
                    </w:div>
                    <w:div w:id="634793175">
                      <w:marLeft w:val="0"/>
                      <w:marRight w:val="0"/>
                      <w:marTop w:val="0"/>
                      <w:marBottom w:val="0"/>
                      <w:divBdr>
                        <w:top w:val="none" w:sz="0" w:space="0" w:color="auto"/>
                        <w:left w:val="none" w:sz="0" w:space="0" w:color="auto"/>
                        <w:bottom w:val="none" w:sz="0" w:space="0" w:color="auto"/>
                        <w:right w:val="none" w:sz="0" w:space="0" w:color="auto"/>
                      </w:divBdr>
                    </w:div>
                  </w:divsChild>
                </w:div>
                <w:div w:id="2012295999">
                  <w:marLeft w:val="0"/>
                  <w:marRight w:val="0"/>
                  <w:marTop w:val="0"/>
                  <w:marBottom w:val="0"/>
                  <w:divBdr>
                    <w:top w:val="none" w:sz="0" w:space="0" w:color="auto"/>
                    <w:left w:val="none" w:sz="0" w:space="0" w:color="auto"/>
                    <w:bottom w:val="none" w:sz="0" w:space="0" w:color="auto"/>
                    <w:right w:val="none" w:sz="0" w:space="0" w:color="auto"/>
                  </w:divBdr>
                  <w:divsChild>
                    <w:div w:id="455874995">
                      <w:marLeft w:val="0"/>
                      <w:marRight w:val="0"/>
                      <w:marTop w:val="0"/>
                      <w:marBottom w:val="0"/>
                      <w:divBdr>
                        <w:top w:val="none" w:sz="0" w:space="0" w:color="auto"/>
                        <w:left w:val="none" w:sz="0" w:space="0" w:color="auto"/>
                        <w:bottom w:val="none" w:sz="0" w:space="0" w:color="auto"/>
                        <w:right w:val="none" w:sz="0" w:space="0" w:color="auto"/>
                      </w:divBdr>
                    </w:div>
                  </w:divsChild>
                </w:div>
                <w:div w:id="1987124728">
                  <w:marLeft w:val="0"/>
                  <w:marRight w:val="0"/>
                  <w:marTop w:val="0"/>
                  <w:marBottom w:val="0"/>
                  <w:divBdr>
                    <w:top w:val="none" w:sz="0" w:space="0" w:color="auto"/>
                    <w:left w:val="none" w:sz="0" w:space="0" w:color="auto"/>
                    <w:bottom w:val="none" w:sz="0" w:space="0" w:color="auto"/>
                    <w:right w:val="none" w:sz="0" w:space="0" w:color="auto"/>
                  </w:divBdr>
                  <w:divsChild>
                    <w:div w:id="518546512">
                      <w:marLeft w:val="0"/>
                      <w:marRight w:val="0"/>
                      <w:marTop w:val="0"/>
                      <w:marBottom w:val="0"/>
                      <w:divBdr>
                        <w:top w:val="none" w:sz="0" w:space="0" w:color="auto"/>
                        <w:left w:val="none" w:sz="0" w:space="0" w:color="auto"/>
                        <w:bottom w:val="none" w:sz="0" w:space="0" w:color="auto"/>
                        <w:right w:val="none" w:sz="0" w:space="0" w:color="auto"/>
                      </w:divBdr>
                    </w:div>
                  </w:divsChild>
                </w:div>
                <w:div w:id="177617681">
                  <w:marLeft w:val="0"/>
                  <w:marRight w:val="0"/>
                  <w:marTop w:val="0"/>
                  <w:marBottom w:val="0"/>
                  <w:divBdr>
                    <w:top w:val="none" w:sz="0" w:space="0" w:color="auto"/>
                    <w:left w:val="none" w:sz="0" w:space="0" w:color="auto"/>
                    <w:bottom w:val="none" w:sz="0" w:space="0" w:color="auto"/>
                    <w:right w:val="none" w:sz="0" w:space="0" w:color="auto"/>
                  </w:divBdr>
                  <w:divsChild>
                    <w:div w:id="1251622386">
                      <w:marLeft w:val="0"/>
                      <w:marRight w:val="0"/>
                      <w:marTop w:val="0"/>
                      <w:marBottom w:val="0"/>
                      <w:divBdr>
                        <w:top w:val="none" w:sz="0" w:space="0" w:color="auto"/>
                        <w:left w:val="none" w:sz="0" w:space="0" w:color="auto"/>
                        <w:bottom w:val="none" w:sz="0" w:space="0" w:color="auto"/>
                        <w:right w:val="none" w:sz="0" w:space="0" w:color="auto"/>
                      </w:divBdr>
                    </w:div>
                  </w:divsChild>
                </w:div>
                <w:div w:id="1690059453">
                  <w:marLeft w:val="0"/>
                  <w:marRight w:val="0"/>
                  <w:marTop w:val="0"/>
                  <w:marBottom w:val="0"/>
                  <w:divBdr>
                    <w:top w:val="none" w:sz="0" w:space="0" w:color="auto"/>
                    <w:left w:val="none" w:sz="0" w:space="0" w:color="auto"/>
                    <w:bottom w:val="none" w:sz="0" w:space="0" w:color="auto"/>
                    <w:right w:val="none" w:sz="0" w:space="0" w:color="auto"/>
                  </w:divBdr>
                  <w:divsChild>
                    <w:div w:id="412438232">
                      <w:marLeft w:val="0"/>
                      <w:marRight w:val="0"/>
                      <w:marTop w:val="0"/>
                      <w:marBottom w:val="0"/>
                      <w:divBdr>
                        <w:top w:val="none" w:sz="0" w:space="0" w:color="auto"/>
                        <w:left w:val="none" w:sz="0" w:space="0" w:color="auto"/>
                        <w:bottom w:val="none" w:sz="0" w:space="0" w:color="auto"/>
                        <w:right w:val="none" w:sz="0" w:space="0" w:color="auto"/>
                      </w:divBdr>
                    </w:div>
                  </w:divsChild>
                </w:div>
                <w:div w:id="123040876">
                  <w:marLeft w:val="0"/>
                  <w:marRight w:val="0"/>
                  <w:marTop w:val="0"/>
                  <w:marBottom w:val="0"/>
                  <w:divBdr>
                    <w:top w:val="none" w:sz="0" w:space="0" w:color="auto"/>
                    <w:left w:val="none" w:sz="0" w:space="0" w:color="auto"/>
                    <w:bottom w:val="none" w:sz="0" w:space="0" w:color="auto"/>
                    <w:right w:val="none" w:sz="0" w:space="0" w:color="auto"/>
                  </w:divBdr>
                  <w:divsChild>
                    <w:div w:id="1875147481">
                      <w:marLeft w:val="0"/>
                      <w:marRight w:val="0"/>
                      <w:marTop w:val="0"/>
                      <w:marBottom w:val="0"/>
                      <w:divBdr>
                        <w:top w:val="none" w:sz="0" w:space="0" w:color="auto"/>
                        <w:left w:val="none" w:sz="0" w:space="0" w:color="auto"/>
                        <w:bottom w:val="none" w:sz="0" w:space="0" w:color="auto"/>
                        <w:right w:val="none" w:sz="0" w:space="0" w:color="auto"/>
                      </w:divBdr>
                    </w:div>
                  </w:divsChild>
                </w:div>
                <w:div w:id="308899015">
                  <w:marLeft w:val="0"/>
                  <w:marRight w:val="0"/>
                  <w:marTop w:val="0"/>
                  <w:marBottom w:val="0"/>
                  <w:divBdr>
                    <w:top w:val="none" w:sz="0" w:space="0" w:color="auto"/>
                    <w:left w:val="none" w:sz="0" w:space="0" w:color="auto"/>
                    <w:bottom w:val="none" w:sz="0" w:space="0" w:color="auto"/>
                    <w:right w:val="none" w:sz="0" w:space="0" w:color="auto"/>
                  </w:divBdr>
                  <w:divsChild>
                    <w:div w:id="272834230">
                      <w:marLeft w:val="0"/>
                      <w:marRight w:val="0"/>
                      <w:marTop w:val="0"/>
                      <w:marBottom w:val="0"/>
                      <w:divBdr>
                        <w:top w:val="none" w:sz="0" w:space="0" w:color="auto"/>
                        <w:left w:val="none" w:sz="0" w:space="0" w:color="auto"/>
                        <w:bottom w:val="none" w:sz="0" w:space="0" w:color="auto"/>
                        <w:right w:val="none" w:sz="0" w:space="0" w:color="auto"/>
                      </w:divBdr>
                    </w:div>
                    <w:div w:id="2080129306">
                      <w:marLeft w:val="0"/>
                      <w:marRight w:val="0"/>
                      <w:marTop w:val="0"/>
                      <w:marBottom w:val="0"/>
                      <w:divBdr>
                        <w:top w:val="none" w:sz="0" w:space="0" w:color="auto"/>
                        <w:left w:val="none" w:sz="0" w:space="0" w:color="auto"/>
                        <w:bottom w:val="none" w:sz="0" w:space="0" w:color="auto"/>
                        <w:right w:val="none" w:sz="0" w:space="0" w:color="auto"/>
                      </w:divBdr>
                    </w:div>
                    <w:div w:id="480924940">
                      <w:marLeft w:val="0"/>
                      <w:marRight w:val="0"/>
                      <w:marTop w:val="0"/>
                      <w:marBottom w:val="0"/>
                      <w:divBdr>
                        <w:top w:val="none" w:sz="0" w:space="0" w:color="auto"/>
                        <w:left w:val="none" w:sz="0" w:space="0" w:color="auto"/>
                        <w:bottom w:val="none" w:sz="0" w:space="0" w:color="auto"/>
                        <w:right w:val="none" w:sz="0" w:space="0" w:color="auto"/>
                      </w:divBdr>
                    </w:div>
                    <w:div w:id="1580020135">
                      <w:marLeft w:val="0"/>
                      <w:marRight w:val="0"/>
                      <w:marTop w:val="0"/>
                      <w:marBottom w:val="0"/>
                      <w:divBdr>
                        <w:top w:val="none" w:sz="0" w:space="0" w:color="auto"/>
                        <w:left w:val="none" w:sz="0" w:space="0" w:color="auto"/>
                        <w:bottom w:val="none" w:sz="0" w:space="0" w:color="auto"/>
                        <w:right w:val="none" w:sz="0" w:space="0" w:color="auto"/>
                      </w:divBdr>
                    </w:div>
                    <w:div w:id="2088073719">
                      <w:marLeft w:val="0"/>
                      <w:marRight w:val="0"/>
                      <w:marTop w:val="0"/>
                      <w:marBottom w:val="0"/>
                      <w:divBdr>
                        <w:top w:val="none" w:sz="0" w:space="0" w:color="auto"/>
                        <w:left w:val="none" w:sz="0" w:space="0" w:color="auto"/>
                        <w:bottom w:val="none" w:sz="0" w:space="0" w:color="auto"/>
                        <w:right w:val="none" w:sz="0" w:space="0" w:color="auto"/>
                      </w:divBdr>
                    </w:div>
                    <w:div w:id="1691254086">
                      <w:marLeft w:val="0"/>
                      <w:marRight w:val="0"/>
                      <w:marTop w:val="0"/>
                      <w:marBottom w:val="0"/>
                      <w:divBdr>
                        <w:top w:val="none" w:sz="0" w:space="0" w:color="auto"/>
                        <w:left w:val="none" w:sz="0" w:space="0" w:color="auto"/>
                        <w:bottom w:val="none" w:sz="0" w:space="0" w:color="auto"/>
                        <w:right w:val="none" w:sz="0" w:space="0" w:color="auto"/>
                      </w:divBdr>
                    </w:div>
                  </w:divsChild>
                </w:div>
                <w:div w:id="743185248">
                  <w:marLeft w:val="0"/>
                  <w:marRight w:val="0"/>
                  <w:marTop w:val="0"/>
                  <w:marBottom w:val="0"/>
                  <w:divBdr>
                    <w:top w:val="none" w:sz="0" w:space="0" w:color="auto"/>
                    <w:left w:val="none" w:sz="0" w:space="0" w:color="auto"/>
                    <w:bottom w:val="none" w:sz="0" w:space="0" w:color="auto"/>
                    <w:right w:val="none" w:sz="0" w:space="0" w:color="auto"/>
                  </w:divBdr>
                  <w:divsChild>
                    <w:div w:id="1178614923">
                      <w:marLeft w:val="0"/>
                      <w:marRight w:val="0"/>
                      <w:marTop w:val="0"/>
                      <w:marBottom w:val="0"/>
                      <w:divBdr>
                        <w:top w:val="none" w:sz="0" w:space="0" w:color="auto"/>
                        <w:left w:val="none" w:sz="0" w:space="0" w:color="auto"/>
                        <w:bottom w:val="none" w:sz="0" w:space="0" w:color="auto"/>
                        <w:right w:val="none" w:sz="0" w:space="0" w:color="auto"/>
                      </w:divBdr>
                    </w:div>
                  </w:divsChild>
                </w:div>
                <w:div w:id="1317608709">
                  <w:marLeft w:val="0"/>
                  <w:marRight w:val="0"/>
                  <w:marTop w:val="0"/>
                  <w:marBottom w:val="0"/>
                  <w:divBdr>
                    <w:top w:val="none" w:sz="0" w:space="0" w:color="auto"/>
                    <w:left w:val="none" w:sz="0" w:space="0" w:color="auto"/>
                    <w:bottom w:val="none" w:sz="0" w:space="0" w:color="auto"/>
                    <w:right w:val="none" w:sz="0" w:space="0" w:color="auto"/>
                  </w:divBdr>
                  <w:divsChild>
                    <w:div w:id="1002053713">
                      <w:marLeft w:val="0"/>
                      <w:marRight w:val="0"/>
                      <w:marTop w:val="0"/>
                      <w:marBottom w:val="0"/>
                      <w:divBdr>
                        <w:top w:val="none" w:sz="0" w:space="0" w:color="auto"/>
                        <w:left w:val="none" w:sz="0" w:space="0" w:color="auto"/>
                        <w:bottom w:val="none" w:sz="0" w:space="0" w:color="auto"/>
                        <w:right w:val="none" w:sz="0" w:space="0" w:color="auto"/>
                      </w:divBdr>
                    </w:div>
                  </w:divsChild>
                </w:div>
                <w:div w:id="1661351809">
                  <w:marLeft w:val="0"/>
                  <w:marRight w:val="0"/>
                  <w:marTop w:val="0"/>
                  <w:marBottom w:val="0"/>
                  <w:divBdr>
                    <w:top w:val="none" w:sz="0" w:space="0" w:color="auto"/>
                    <w:left w:val="none" w:sz="0" w:space="0" w:color="auto"/>
                    <w:bottom w:val="none" w:sz="0" w:space="0" w:color="auto"/>
                    <w:right w:val="none" w:sz="0" w:space="0" w:color="auto"/>
                  </w:divBdr>
                  <w:divsChild>
                    <w:div w:id="1286883252">
                      <w:marLeft w:val="0"/>
                      <w:marRight w:val="0"/>
                      <w:marTop w:val="0"/>
                      <w:marBottom w:val="0"/>
                      <w:divBdr>
                        <w:top w:val="none" w:sz="0" w:space="0" w:color="auto"/>
                        <w:left w:val="none" w:sz="0" w:space="0" w:color="auto"/>
                        <w:bottom w:val="none" w:sz="0" w:space="0" w:color="auto"/>
                        <w:right w:val="none" w:sz="0" w:space="0" w:color="auto"/>
                      </w:divBdr>
                    </w:div>
                  </w:divsChild>
                </w:div>
                <w:div w:id="1041252192">
                  <w:marLeft w:val="0"/>
                  <w:marRight w:val="0"/>
                  <w:marTop w:val="0"/>
                  <w:marBottom w:val="0"/>
                  <w:divBdr>
                    <w:top w:val="none" w:sz="0" w:space="0" w:color="auto"/>
                    <w:left w:val="none" w:sz="0" w:space="0" w:color="auto"/>
                    <w:bottom w:val="none" w:sz="0" w:space="0" w:color="auto"/>
                    <w:right w:val="none" w:sz="0" w:space="0" w:color="auto"/>
                  </w:divBdr>
                  <w:divsChild>
                    <w:div w:id="1892417711">
                      <w:marLeft w:val="0"/>
                      <w:marRight w:val="0"/>
                      <w:marTop w:val="0"/>
                      <w:marBottom w:val="0"/>
                      <w:divBdr>
                        <w:top w:val="none" w:sz="0" w:space="0" w:color="auto"/>
                        <w:left w:val="none" w:sz="0" w:space="0" w:color="auto"/>
                        <w:bottom w:val="none" w:sz="0" w:space="0" w:color="auto"/>
                        <w:right w:val="none" w:sz="0" w:space="0" w:color="auto"/>
                      </w:divBdr>
                    </w:div>
                    <w:div w:id="280263085">
                      <w:marLeft w:val="0"/>
                      <w:marRight w:val="0"/>
                      <w:marTop w:val="0"/>
                      <w:marBottom w:val="0"/>
                      <w:divBdr>
                        <w:top w:val="none" w:sz="0" w:space="0" w:color="auto"/>
                        <w:left w:val="none" w:sz="0" w:space="0" w:color="auto"/>
                        <w:bottom w:val="none" w:sz="0" w:space="0" w:color="auto"/>
                        <w:right w:val="none" w:sz="0" w:space="0" w:color="auto"/>
                      </w:divBdr>
                    </w:div>
                    <w:div w:id="534774709">
                      <w:marLeft w:val="0"/>
                      <w:marRight w:val="0"/>
                      <w:marTop w:val="0"/>
                      <w:marBottom w:val="0"/>
                      <w:divBdr>
                        <w:top w:val="none" w:sz="0" w:space="0" w:color="auto"/>
                        <w:left w:val="none" w:sz="0" w:space="0" w:color="auto"/>
                        <w:bottom w:val="none" w:sz="0" w:space="0" w:color="auto"/>
                        <w:right w:val="none" w:sz="0" w:space="0" w:color="auto"/>
                      </w:divBdr>
                    </w:div>
                    <w:div w:id="1777746200">
                      <w:marLeft w:val="0"/>
                      <w:marRight w:val="0"/>
                      <w:marTop w:val="0"/>
                      <w:marBottom w:val="0"/>
                      <w:divBdr>
                        <w:top w:val="none" w:sz="0" w:space="0" w:color="auto"/>
                        <w:left w:val="none" w:sz="0" w:space="0" w:color="auto"/>
                        <w:bottom w:val="none" w:sz="0" w:space="0" w:color="auto"/>
                        <w:right w:val="none" w:sz="0" w:space="0" w:color="auto"/>
                      </w:divBdr>
                    </w:div>
                    <w:div w:id="1604261256">
                      <w:marLeft w:val="0"/>
                      <w:marRight w:val="0"/>
                      <w:marTop w:val="0"/>
                      <w:marBottom w:val="0"/>
                      <w:divBdr>
                        <w:top w:val="none" w:sz="0" w:space="0" w:color="auto"/>
                        <w:left w:val="none" w:sz="0" w:space="0" w:color="auto"/>
                        <w:bottom w:val="none" w:sz="0" w:space="0" w:color="auto"/>
                        <w:right w:val="none" w:sz="0" w:space="0" w:color="auto"/>
                      </w:divBdr>
                    </w:div>
                    <w:div w:id="319579305">
                      <w:marLeft w:val="0"/>
                      <w:marRight w:val="0"/>
                      <w:marTop w:val="0"/>
                      <w:marBottom w:val="0"/>
                      <w:divBdr>
                        <w:top w:val="none" w:sz="0" w:space="0" w:color="auto"/>
                        <w:left w:val="none" w:sz="0" w:space="0" w:color="auto"/>
                        <w:bottom w:val="none" w:sz="0" w:space="0" w:color="auto"/>
                        <w:right w:val="none" w:sz="0" w:space="0" w:color="auto"/>
                      </w:divBdr>
                    </w:div>
                    <w:div w:id="1560242322">
                      <w:marLeft w:val="0"/>
                      <w:marRight w:val="0"/>
                      <w:marTop w:val="0"/>
                      <w:marBottom w:val="0"/>
                      <w:divBdr>
                        <w:top w:val="none" w:sz="0" w:space="0" w:color="auto"/>
                        <w:left w:val="none" w:sz="0" w:space="0" w:color="auto"/>
                        <w:bottom w:val="none" w:sz="0" w:space="0" w:color="auto"/>
                        <w:right w:val="none" w:sz="0" w:space="0" w:color="auto"/>
                      </w:divBdr>
                    </w:div>
                    <w:div w:id="1294868004">
                      <w:marLeft w:val="0"/>
                      <w:marRight w:val="0"/>
                      <w:marTop w:val="0"/>
                      <w:marBottom w:val="0"/>
                      <w:divBdr>
                        <w:top w:val="none" w:sz="0" w:space="0" w:color="auto"/>
                        <w:left w:val="none" w:sz="0" w:space="0" w:color="auto"/>
                        <w:bottom w:val="none" w:sz="0" w:space="0" w:color="auto"/>
                        <w:right w:val="none" w:sz="0" w:space="0" w:color="auto"/>
                      </w:divBdr>
                    </w:div>
                    <w:div w:id="1702242731">
                      <w:marLeft w:val="0"/>
                      <w:marRight w:val="0"/>
                      <w:marTop w:val="0"/>
                      <w:marBottom w:val="0"/>
                      <w:divBdr>
                        <w:top w:val="none" w:sz="0" w:space="0" w:color="auto"/>
                        <w:left w:val="none" w:sz="0" w:space="0" w:color="auto"/>
                        <w:bottom w:val="none" w:sz="0" w:space="0" w:color="auto"/>
                        <w:right w:val="none" w:sz="0" w:space="0" w:color="auto"/>
                      </w:divBdr>
                    </w:div>
                    <w:div w:id="2060668018">
                      <w:marLeft w:val="0"/>
                      <w:marRight w:val="0"/>
                      <w:marTop w:val="0"/>
                      <w:marBottom w:val="0"/>
                      <w:divBdr>
                        <w:top w:val="none" w:sz="0" w:space="0" w:color="auto"/>
                        <w:left w:val="none" w:sz="0" w:space="0" w:color="auto"/>
                        <w:bottom w:val="none" w:sz="0" w:space="0" w:color="auto"/>
                        <w:right w:val="none" w:sz="0" w:space="0" w:color="auto"/>
                      </w:divBdr>
                    </w:div>
                    <w:div w:id="1322081729">
                      <w:marLeft w:val="0"/>
                      <w:marRight w:val="0"/>
                      <w:marTop w:val="0"/>
                      <w:marBottom w:val="0"/>
                      <w:divBdr>
                        <w:top w:val="none" w:sz="0" w:space="0" w:color="auto"/>
                        <w:left w:val="none" w:sz="0" w:space="0" w:color="auto"/>
                        <w:bottom w:val="none" w:sz="0" w:space="0" w:color="auto"/>
                        <w:right w:val="none" w:sz="0" w:space="0" w:color="auto"/>
                      </w:divBdr>
                    </w:div>
                    <w:div w:id="558593258">
                      <w:marLeft w:val="0"/>
                      <w:marRight w:val="0"/>
                      <w:marTop w:val="0"/>
                      <w:marBottom w:val="0"/>
                      <w:divBdr>
                        <w:top w:val="none" w:sz="0" w:space="0" w:color="auto"/>
                        <w:left w:val="none" w:sz="0" w:space="0" w:color="auto"/>
                        <w:bottom w:val="none" w:sz="0" w:space="0" w:color="auto"/>
                        <w:right w:val="none" w:sz="0" w:space="0" w:color="auto"/>
                      </w:divBdr>
                    </w:div>
                    <w:div w:id="1561791559">
                      <w:marLeft w:val="0"/>
                      <w:marRight w:val="0"/>
                      <w:marTop w:val="0"/>
                      <w:marBottom w:val="0"/>
                      <w:divBdr>
                        <w:top w:val="none" w:sz="0" w:space="0" w:color="auto"/>
                        <w:left w:val="none" w:sz="0" w:space="0" w:color="auto"/>
                        <w:bottom w:val="none" w:sz="0" w:space="0" w:color="auto"/>
                        <w:right w:val="none" w:sz="0" w:space="0" w:color="auto"/>
                      </w:divBdr>
                    </w:div>
                    <w:div w:id="67071988">
                      <w:marLeft w:val="0"/>
                      <w:marRight w:val="0"/>
                      <w:marTop w:val="0"/>
                      <w:marBottom w:val="0"/>
                      <w:divBdr>
                        <w:top w:val="none" w:sz="0" w:space="0" w:color="auto"/>
                        <w:left w:val="none" w:sz="0" w:space="0" w:color="auto"/>
                        <w:bottom w:val="none" w:sz="0" w:space="0" w:color="auto"/>
                        <w:right w:val="none" w:sz="0" w:space="0" w:color="auto"/>
                      </w:divBdr>
                    </w:div>
                    <w:div w:id="2130320115">
                      <w:marLeft w:val="0"/>
                      <w:marRight w:val="0"/>
                      <w:marTop w:val="0"/>
                      <w:marBottom w:val="0"/>
                      <w:divBdr>
                        <w:top w:val="none" w:sz="0" w:space="0" w:color="auto"/>
                        <w:left w:val="none" w:sz="0" w:space="0" w:color="auto"/>
                        <w:bottom w:val="none" w:sz="0" w:space="0" w:color="auto"/>
                        <w:right w:val="none" w:sz="0" w:space="0" w:color="auto"/>
                      </w:divBdr>
                    </w:div>
                    <w:div w:id="1138451297">
                      <w:marLeft w:val="0"/>
                      <w:marRight w:val="0"/>
                      <w:marTop w:val="0"/>
                      <w:marBottom w:val="0"/>
                      <w:divBdr>
                        <w:top w:val="none" w:sz="0" w:space="0" w:color="auto"/>
                        <w:left w:val="none" w:sz="0" w:space="0" w:color="auto"/>
                        <w:bottom w:val="none" w:sz="0" w:space="0" w:color="auto"/>
                        <w:right w:val="none" w:sz="0" w:space="0" w:color="auto"/>
                      </w:divBdr>
                    </w:div>
                    <w:div w:id="1019821365">
                      <w:marLeft w:val="0"/>
                      <w:marRight w:val="0"/>
                      <w:marTop w:val="0"/>
                      <w:marBottom w:val="0"/>
                      <w:divBdr>
                        <w:top w:val="none" w:sz="0" w:space="0" w:color="auto"/>
                        <w:left w:val="none" w:sz="0" w:space="0" w:color="auto"/>
                        <w:bottom w:val="none" w:sz="0" w:space="0" w:color="auto"/>
                        <w:right w:val="none" w:sz="0" w:space="0" w:color="auto"/>
                      </w:divBdr>
                    </w:div>
                    <w:div w:id="614482847">
                      <w:marLeft w:val="0"/>
                      <w:marRight w:val="0"/>
                      <w:marTop w:val="0"/>
                      <w:marBottom w:val="0"/>
                      <w:divBdr>
                        <w:top w:val="none" w:sz="0" w:space="0" w:color="auto"/>
                        <w:left w:val="none" w:sz="0" w:space="0" w:color="auto"/>
                        <w:bottom w:val="none" w:sz="0" w:space="0" w:color="auto"/>
                        <w:right w:val="none" w:sz="0" w:space="0" w:color="auto"/>
                      </w:divBdr>
                    </w:div>
                  </w:divsChild>
                </w:div>
                <w:div w:id="1971783903">
                  <w:marLeft w:val="0"/>
                  <w:marRight w:val="0"/>
                  <w:marTop w:val="0"/>
                  <w:marBottom w:val="0"/>
                  <w:divBdr>
                    <w:top w:val="none" w:sz="0" w:space="0" w:color="auto"/>
                    <w:left w:val="none" w:sz="0" w:space="0" w:color="auto"/>
                    <w:bottom w:val="none" w:sz="0" w:space="0" w:color="auto"/>
                    <w:right w:val="none" w:sz="0" w:space="0" w:color="auto"/>
                  </w:divBdr>
                  <w:divsChild>
                    <w:div w:id="1349477776">
                      <w:marLeft w:val="0"/>
                      <w:marRight w:val="0"/>
                      <w:marTop w:val="0"/>
                      <w:marBottom w:val="0"/>
                      <w:divBdr>
                        <w:top w:val="none" w:sz="0" w:space="0" w:color="auto"/>
                        <w:left w:val="none" w:sz="0" w:space="0" w:color="auto"/>
                        <w:bottom w:val="none" w:sz="0" w:space="0" w:color="auto"/>
                        <w:right w:val="none" w:sz="0" w:space="0" w:color="auto"/>
                      </w:divBdr>
                    </w:div>
                  </w:divsChild>
                </w:div>
                <w:div w:id="254245586">
                  <w:marLeft w:val="0"/>
                  <w:marRight w:val="0"/>
                  <w:marTop w:val="0"/>
                  <w:marBottom w:val="0"/>
                  <w:divBdr>
                    <w:top w:val="none" w:sz="0" w:space="0" w:color="auto"/>
                    <w:left w:val="none" w:sz="0" w:space="0" w:color="auto"/>
                    <w:bottom w:val="none" w:sz="0" w:space="0" w:color="auto"/>
                    <w:right w:val="none" w:sz="0" w:space="0" w:color="auto"/>
                  </w:divBdr>
                  <w:divsChild>
                    <w:div w:id="1560625527">
                      <w:marLeft w:val="0"/>
                      <w:marRight w:val="0"/>
                      <w:marTop w:val="0"/>
                      <w:marBottom w:val="0"/>
                      <w:divBdr>
                        <w:top w:val="none" w:sz="0" w:space="0" w:color="auto"/>
                        <w:left w:val="none" w:sz="0" w:space="0" w:color="auto"/>
                        <w:bottom w:val="none" w:sz="0" w:space="0" w:color="auto"/>
                        <w:right w:val="none" w:sz="0" w:space="0" w:color="auto"/>
                      </w:divBdr>
                    </w:div>
                  </w:divsChild>
                </w:div>
                <w:div w:id="249581838">
                  <w:marLeft w:val="0"/>
                  <w:marRight w:val="0"/>
                  <w:marTop w:val="0"/>
                  <w:marBottom w:val="0"/>
                  <w:divBdr>
                    <w:top w:val="none" w:sz="0" w:space="0" w:color="auto"/>
                    <w:left w:val="none" w:sz="0" w:space="0" w:color="auto"/>
                    <w:bottom w:val="none" w:sz="0" w:space="0" w:color="auto"/>
                    <w:right w:val="none" w:sz="0" w:space="0" w:color="auto"/>
                  </w:divBdr>
                  <w:divsChild>
                    <w:div w:id="153883623">
                      <w:marLeft w:val="0"/>
                      <w:marRight w:val="0"/>
                      <w:marTop w:val="0"/>
                      <w:marBottom w:val="0"/>
                      <w:divBdr>
                        <w:top w:val="none" w:sz="0" w:space="0" w:color="auto"/>
                        <w:left w:val="none" w:sz="0" w:space="0" w:color="auto"/>
                        <w:bottom w:val="none" w:sz="0" w:space="0" w:color="auto"/>
                        <w:right w:val="none" w:sz="0" w:space="0" w:color="auto"/>
                      </w:divBdr>
                    </w:div>
                  </w:divsChild>
                </w:div>
                <w:div w:id="438066396">
                  <w:marLeft w:val="0"/>
                  <w:marRight w:val="0"/>
                  <w:marTop w:val="0"/>
                  <w:marBottom w:val="0"/>
                  <w:divBdr>
                    <w:top w:val="none" w:sz="0" w:space="0" w:color="auto"/>
                    <w:left w:val="none" w:sz="0" w:space="0" w:color="auto"/>
                    <w:bottom w:val="none" w:sz="0" w:space="0" w:color="auto"/>
                    <w:right w:val="none" w:sz="0" w:space="0" w:color="auto"/>
                  </w:divBdr>
                  <w:divsChild>
                    <w:div w:id="417681314">
                      <w:marLeft w:val="0"/>
                      <w:marRight w:val="0"/>
                      <w:marTop w:val="0"/>
                      <w:marBottom w:val="0"/>
                      <w:divBdr>
                        <w:top w:val="none" w:sz="0" w:space="0" w:color="auto"/>
                        <w:left w:val="none" w:sz="0" w:space="0" w:color="auto"/>
                        <w:bottom w:val="none" w:sz="0" w:space="0" w:color="auto"/>
                        <w:right w:val="none" w:sz="0" w:space="0" w:color="auto"/>
                      </w:divBdr>
                    </w:div>
                  </w:divsChild>
                </w:div>
                <w:div w:id="1728723128">
                  <w:marLeft w:val="0"/>
                  <w:marRight w:val="0"/>
                  <w:marTop w:val="0"/>
                  <w:marBottom w:val="0"/>
                  <w:divBdr>
                    <w:top w:val="none" w:sz="0" w:space="0" w:color="auto"/>
                    <w:left w:val="none" w:sz="0" w:space="0" w:color="auto"/>
                    <w:bottom w:val="none" w:sz="0" w:space="0" w:color="auto"/>
                    <w:right w:val="none" w:sz="0" w:space="0" w:color="auto"/>
                  </w:divBdr>
                  <w:divsChild>
                    <w:div w:id="2067602046">
                      <w:marLeft w:val="0"/>
                      <w:marRight w:val="0"/>
                      <w:marTop w:val="0"/>
                      <w:marBottom w:val="0"/>
                      <w:divBdr>
                        <w:top w:val="none" w:sz="0" w:space="0" w:color="auto"/>
                        <w:left w:val="none" w:sz="0" w:space="0" w:color="auto"/>
                        <w:bottom w:val="none" w:sz="0" w:space="0" w:color="auto"/>
                        <w:right w:val="none" w:sz="0" w:space="0" w:color="auto"/>
                      </w:divBdr>
                    </w:div>
                  </w:divsChild>
                </w:div>
                <w:div w:id="1580404420">
                  <w:marLeft w:val="0"/>
                  <w:marRight w:val="0"/>
                  <w:marTop w:val="0"/>
                  <w:marBottom w:val="0"/>
                  <w:divBdr>
                    <w:top w:val="none" w:sz="0" w:space="0" w:color="auto"/>
                    <w:left w:val="none" w:sz="0" w:space="0" w:color="auto"/>
                    <w:bottom w:val="none" w:sz="0" w:space="0" w:color="auto"/>
                    <w:right w:val="none" w:sz="0" w:space="0" w:color="auto"/>
                  </w:divBdr>
                  <w:divsChild>
                    <w:div w:id="83041258">
                      <w:marLeft w:val="0"/>
                      <w:marRight w:val="0"/>
                      <w:marTop w:val="0"/>
                      <w:marBottom w:val="0"/>
                      <w:divBdr>
                        <w:top w:val="none" w:sz="0" w:space="0" w:color="auto"/>
                        <w:left w:val="none" w:sz="0" w:space="0" w:color="auto"/>
                        <w:bottom w:val="none" w:sz="0" w:space="0" w:color="auto"/>
                        <w:right w:val="none" w:sz="0" w:space="0" w:color="auto"/>
                      </w:divBdr>
                    </w:div>
                  </w:divsChild>
                </w:div>
                <w:div w:id="879711040">
                  <w:marLeft w:val="0"/>
                  <w:marRight w:val="0"/>
                  <w:marTop w:val="0"/>
                  <w:marBottom w:val="0"/>
                  <w:divBdr>
                    <w:top w:val="none" w:sz="0" w:space="0" w:color="auto"/>
                    <w:left w:val="none" w:sz="0" w:space="0" w:color="auto"/>
                    <w:bottom w:val="none" w:sz="0" w:space="0" w:color="auto"/>
                    <w:right w:val="none" w:sz="0" w:space="0" w:color="auto"/>
                  </w:divBdr>
                  <w:divsChild>
                    <w:div w:id="55974908">
                      <w:marLeft w:val="0"/>
                      <w:marRight w:val="0"/>
                      <w:marTop w:val="0"/>
                      <w:marBottom w:val="0"/>
                      <w:divBdr>
                        <w:top w:val="none" w:sz="0" w:space="0" w:color="auto"/>
                        <w:left w:val="none" w:sz="0" w:space="0" w:color="auto"/>
                        <w:bottom w:val="none" w:sz="0" w:space="0" w:color="auto"/>
                        <w:right w:val="none" w:sz="0" w:space="0" w:color="auto"/>
                      </w:divBdr>
                    </w:div>
                  </w:divsChild>
                </w:div>
                <w:div w:id="1828551225">
                  <w:marLeft w:val="0"/>
                  <w:marRight w:val="0"/>
                  <w:marTop w:val="0"/>
                  <w:marBottom w:val="0"/>
                  <w:divBdr>
                    <w:top w:val="none" w:sz="0" w:space="0" w:color="auto"/>
                    <w:left w:val="none" w:sz="0" w:space="0" w:color="auto"/>
                    <w:bottom w:val="none" w:sz="0" w:space="0" w:color="auto"/>
                    <w:right w:val="none" w:sz="0" w:space="0" w:color="auto"/>
                  </w:divBdr>
                  <w:divsChild>
                    <w:div w:id="1901746779">
                      <w:marLeft w:val="0"/>
                      <w:marRight w:val="0"/>
                      <w:marTop w:val="0"/>
                      <w:marBottom w:val="0"/>
                      <w:divBdr>
                        <w:top w:val="none" w:sz="0" w:space="0" w:color="auto"/>
                        <w:left w:val="none" w:sz="0" w:space="0" w:color="auto"/>
                        <w:bottom w:val="none" w:sz="0" w:space="0" w:color="auto"/>
                        <w:right w:val="none" w:sz="0" w:space="0" w:color="auto"/>
                      </w:divBdr>
                    </w:div>
                    <w:div w:id="1718510318">
                      <w:marLeft w:val="0"/>
                      <w:marRight w:val="0"/>
                      <w:marTop w:val="0"/>
                      <w:marBottom w:val="0"/>
                      <w:divBdr>
                        <w:top w:val="none" w:sz="0" w:space="0" w:color="auto"/>
                        <w:left w:val="none" w:sz="0" w:space="0" w:color="auto"/>
                        <w:bottom w:val="none" w:sz="0" w:space="0" w:color="auto"/>
                        <w:right w:val="none" w:sz="0" w:space="0" w:color="auto"/>
                      </w:divBdr>
                    </w:div>
                    <w:div w:id="1501694025">
                      <w:marLeft w:val="0"/>
                      <w:marRight w:val="0"/>
                      <w:marTop w:val="0"/>
                      <w:marBottom w:val="0"/>
                      <w:divBdr>
                        <w:top w:val="none" w:sz="0" w:space="0" w:color="auto"/>
                        <w:left w:val="none" w:sz="0" w:space="0" w:color="auto"/>
                        <w:bottom w:val="none" w:sz="0" w:space="0" w:color="auto"/>
                        <w:right w:val="none" w:sz="0" w:space="0" w:color="auto"/>
                      </w:divBdr>
                    </w:div>
                    <w:div w:id="1882663798">
                      <w:marLeft w:val="0"/>
                      <w:marRight w:val="0"/>
                      <w:marTop w:val="0"/>
                      <w:marBottom w:val="0"/>
                      <w:divBdr>
                        <w:top w:val="none" w:sz="0" w:space="0" w:color="auto"/>
                        <w:left w:val="none" w:sz="0" w:space="0" w:color="auto"/>
                        <w:bottom w:val="none" w:sz="0" w:space="0" w:color="auto"/>
                        <w:right w:val="none" w:sz="0" w:space="0" w:color="auto"/>
                      </w:divBdr>
                    </w:div>
                    <w:div w:id="1884903989">
                      <w:marLeft w:val="0"/>
                      <w:marRight w:val="0"/>
                      <w:marTop w:val="0"/>
                      <w:marBottom w:val="0"/>
                      <w:divBdr>
                        <w:top w:val="none" w:sz="0" w:space="0" w:color="auto"/>
                        <w:left w:val="none" w:sz="0" w:space="0" w:color="auto"/>
                        <w:bottom w:val="none" w:sz="0" w:space="0" w:color="auto"/>
                        <w:right w:val="none" w:sz="0" w:space="0" w:color="auto"/>
                      </w:divBdr>
                    </w:div>
                    <w:div w:id="1182471953">
                      <w:marLeft w:val="0"/>
                      <w:marRight w:val="0"/>
                      <w:marTop w:val="0"/>
                      <w:marBottom w:val="0"/>
                      <w:divBdr>
                        <w:top w:val="none" w:sz="0" w:space="0" w:color="auto"/>
                        <w:left w:val="none" w:sz="0" w:space="0" w:color="auto"/>
                        <w:bottom w:val="none" w:sz="0" w:space="0" w:color="auto"/>
                        <w:right w:val="none" w:sz="0" w:space="0" w:color="auto"/>
                      </w:divBdr>
                    </w:div>
                    <w:div w:id="1666780064">
                      <w:marLeft w:val="0"/>
                      <w:marRight w:val="0"/>
                      <w:marTop w:val="0"/>
                      <w:marBottom w:val="0"/>
                      <w:divBdr>
                        <w:top w:val="none" w:sz="0" w:space="0" w:color="auto"/>
                        <w:left w:val="none" w:sz="0" w:space="0" w:color="auto"/>
                        <w:bottom w:val="none" w:sz="0" w:space="0" w:color="auto"/>
                        <w:right w:val="none" w:sz="0" w:space="0" w:color="auto"/>
                      </w:divBdr>
                    </w:div>
                    <w:div w:id="2016304507">
                      <w:marLeft w:val="0"/>
                      <w:marRight w:val="0"/>
                      <w:marTop w:val="0"/>
                      <w:marBottom w:val="0"/>
                      <w:divBdr>
                        <w:top w:val="none" w:sz="0" w:space="0" w:color="auto"/>
                        <w:left w:val="none" w:sz="0" w:space="0" w:color="auto"/>
                        <w:bottom w:val="none" w:sz="0" w:space="0" w:color="auto"/>
                        <w:right w:val="none" w:sz="0" w:space="0" w:color="auto"/>
                      </w:divBdr>
                    </w:div>
                  </w:divsChild>
                </w:div>
                <w:div w:id="2126149052">
                  <w:marLeft w:val="0"/>
                  <w:marRight w:val="0"/>
                  <w:marTop w:val="0"/>
                  <w:marBottom w:val="0"/>
                  <w:divBdr>
                    <w:top w:val="none" w:sz="0" w:space="0" w:color="auto"/>
                    <w:left w:val="none" w:sz="0" w:space="0" w:color="auto"/>
                    <w:bottom w:val="none" w:sz="0" w:space="0" w:color="auto"/>
                    <w:right w:val="none" w:sz="0" w:space="0" w:color="auto"/>
                  </w:divBdr>
                  <w:divsChild>
                    <w:div w:id="2087722069">
                      <w:marLeft w:val="0"/>
                      <w:marRight w:val="0"/>
                      <w:marTop w:val="0"/>
                      <w:marBottom w:val="0"/>
                      <w:divBdr>
                        <w:top w:val="none" w:sz="0" w:space="0" w:color="auto"/>
                        <w:left w:val="none" w:sz="0" w:space="0" w:color="auto"/>
                        <w:bottom w:val="none" w:sz="0" w:space="0" w:color="auto"/>
                        <w:right w:val="none" w:sz="0" w:space="0" w:color="auto"/>
                      </w:divBdr>
                    </w:div>
                  </w:divsChild>
                </w:div>
                <w:div w:id="2009555670">
                  <w:marLeft w:val="0"/>
                  <w:marRight w:val="0"/>
                  <w:marTop w:val="0"/>
                  <w:marBottom w:val="0"/>
                  <w:divBdr>
                    <w:top w:val="none" w:sz="0" w:space="0" w:color="auto"/>
                    <w:left w:val="none" w:sz="0" w:space="0" w:color="auto"/>
                    <w:bottom w:val="none" w:sz="0" w:space="0" w:color="auto"/>
                    <w:right w:val="none" w:sz="0" w:space="0" w:color="auto"/>
                  </w:divBdr>
                  <w:divsChild>
                    <w:div w:id="1373966563">
                      <w:marLeft w:val="0"/>
                      <w:marRight w:val="0"/>
                      <w:marTop w:val="0"/>
                      <w:marBottom w:val="0"/>
                      <w:divBdr>
                        <w:top w:val="none" w:sz="0" w:space="0" w:color="auto"/>
                        <w:left w:val="none" w:sz="0" w:space="0" w:color="auto"/>
                        <w:bottom w:val="none" w:sz="0" w:space="0" w:color="auto"/>
                        <w:right w:val="none" w:sz="0" w:space="0" w:color="auto"/>
                      </w:divBdr>
                    </w:div>
                    <w:div w:id="1405684128">
                      <w:marLeft w:val="0"/>
                      <w:marRight w:val="0"/>
                      <w:marTop w:val="0"/>
                      <w:marBottom w:val="0"/>
                      <w:divBdr>
                        <w:top w:val="none" w:sz="0" w:space="0" w:color="auto"/>
                        <w:left w:val="none" w:sz="0" w:space="0" w:color="auto"/>
                        <w:bottom w:val="none" w:sz="0" w:space="0" w:color="auto"/>
                        <w:right w:val="none" w:sz="0" w:space="0" w:color="auto"/>
                      </w:divBdr>
                    </w:div>
                    <w:div w:id="1032808047">
                      <w:marLeft w:val="0"/>
                      <w:marRight w:val="0"/>
                      <w:marTop w:val="0"/>
                      <w:marBottom w:val="0"/>
                      <w:divBdr>
                        <w:top w:val="none" w:sz="0" w:space="0" w:color="auto"/>
                        <w:left w:val="none" w:sz="0" w:space="0" w:color="auto"/>
                        <w:bottom w:val="none" w:sz="0" w:space="0" w:color="auto"/>
                        <w:right w:val="none" w:sz="0" w:space="0" w:color="auto"/>
                      </w:divBdr>
                    </w:div>
                    <w:div w:id="1438603580">
                      <w:marLeft w:val="0"/>
                      <w:marRight w:val="0"/>
                      <w:marTop w:val="0"/>
                      <w:marBottom w:val="0"/>
                      <w:divBdr>
                        <w:top w:val="none" w:sz="0" w:space="0" w:color="auto"/>
                        <w:left w:val="none" w:sz="0" w:space="0" w:color="auto"/>
                        <w:bottom w:val="none" w:sz="0" w:space="0" w:color="auto"/>
                        <w:right w:val="none" w:sz="0" w:space="0" w:color="auto"/>
                      </w:divBdr>
                    </w:div>
                    <w:div w:id="2126002985">
                      <w:marLeft w:val="0"/>
                      <w:marRight w:val="0"/>
                      <w:marTop w:val="0"/>
                      <w:marBottom w:val="0"/>
                      <w:divBdr>
                        <w:top w:val="none" w:sz="0" w:space="0" w:color="auto"/>
                        <w:left w:val="none" w:sz="0" w:space="0" w:color="auto"/>
                        <w:bottom w:val="none" w:sz="0" w:space="0" w:color="auto"/>
                        <w:right w:val="none" w:sz="0" w:space="0" w:color="auto"/>
                      </w:divBdr>
                    </w:div>
                    <w:div w:id="599533304">
                      <w:marLeft w:val="0"/>
                      <w:marRight w:val="0"/>
                      <w:marTop w:val="0"/>
                      <w:marBottom w:val="0"/>
                      <w:divBdr>
                        <w:top w:val="none" w:sz="0" w:space="0" w:color="auto"/>
                        <w:left w:val="none" w:sz="0" w:space="0" w:color="auto"/>
                        <w:bottom w:val="none" w:sz="0" w:space="0" w:color="auto"/>
                        <w:right w:val="none" w:sz="0" w:space="0" w:color="auto"/>
                      </w:divBdr>
                    </w:div>
                    <w:div w:id="251622186">
                      <w:marLeft w:val="0"/>
                      <w:marRight w:val="0"/>
                      <w:marTop w:val="0"/>
                      <w:marBottom w:val="0"/>
                      <w:divBdr>
                        <w:top w:val="none" w:sz="0" w:space="0" w:color="auto"/>
                        <w:left w:val="none" w:sz="0" w:space="0" w:color="auto"/>
                        <w:bottom w:val="none" w:sz="0" w:space="0" w:color="auto"/>
                        <w:right w:val="none" w:sz="0" w:space="0" w:color="auto"/>
                      </w:divBdr>
                    </w:div>
                    <w:div w:id="987632732">
                      <w:marLeft w:val="0"/>
                      <w:marRight w:val="0"/>
                      <w:marTop w:val="0"/>
                      <w:marBottom w:val="0"/>
                      <w:divBdr>
                        <w:top w:val="none" w:sz="0" w:space="0" w:color="auto"/>
                        <w:left w:val="none" w:sz="0" w:space="0" w:color="auto"/>
                        <w:bottom w:val="none" w:sz="0" w:space="0" w:color="auto"/>
                        <w:right w:val="none" w:sz="0" w:space="0" w:color="auto"/>
                      </w:divBdr>
                    </w:div>
                    <w:div w:id="758796530">
                      <w:marLeft w:val="0"/>
                      <w:marRight w:val="0"/>
                      <w:marTop w:val="0"/>
                      <w:marBottom w:val="0"/>
                      <w:divBdr>
                        <w:top w:val="none" w:sz="0" w:space="0" w:color="auto"/>
                        <w:left w:val="none" w:sz="0" w:space="0" w:color="auto"/>
                        <w:bottom w:val="none" w:sz="0" w:space="0" w:color="auto"/>
                        <w:right w:val="none" w:sz="0" w:space="0" w:color="auto"/>
                      </w:divBdr>
                    </w:div>
                  </w:divsChild>
                </w:div>
                <w:div w:id="94794832">
                  <w:marLeft w:val="0"/>
                  <w:marRight w:val="0"/>
                  <w:marTop w:val="0"/>
                  <w:marBottom w:val="0"/>
                  <w:divBdr>
                    <w:top w:val="none" w:sz="0" w:space="0" w:color="auto"/>
                    <w:left w:val="none" w:sz="0" w:space="0" w:color="auto"/>
                    <w:bottom w:val="none" w:sz="0" w:space="0" w:color="auto"/>
                    <w:right w:val="none" w:sz="0" w:space="0" w:color="auto"/>
                  </w:divBdr>
                  <w:divsChild>
                    <w:div w:id="1194617867">
                      <w:marLeft w:val="0"/>
                      <w:marRight w:val="0"/>
                      <w:marTop w:val="0"/>
                      <w:marBottom w:val="0"/>
                      <w:divBdr>
                        <w:top w:val="none" w:sz="0" w:space="0" w:color="auto"/>
                        <w:left w:val="none" w:sz="0" w:space="0" w:color="auto"/>
                        <w:bottom w:val="none" w:sz="0" w:space="0" w:color="auto"/>
                        <w:right w:val="none" w:sz="0" w:space="0" w:color="auto"/>
                      </w:divBdr>
                    </w:div>
                  </w:divsChild>
                </w:div>
                <w:div w:id="1630936858">
                  <w:marLeft w:val="0"/>
                  <w:marRight w:val="0"/>
                  <w:marTop w:val="0"/>
                  <w:marBottom w:val="0"/>
                  <w:divBdr>
                    <w:top w:val="none" w:sz="0" w:space="0" w:color="auto"/>
                    <w:left w:val="none" w:sz="0" w:space="0" w:color="auto"/>
                    <w:bottom w:val="none" w:sz="0" w:space="0" w:color="auto"/>
                    <w:right w:val="none" w:sz="0" w:space="0" w:color="auto"/>
                  </w:divBdr>
                  <w:divsChild>
                    <w:div w:id="128118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447599">
          <w:marLeft w:val="0"/>
          <w:marRight w:val="0"/>
          <w:marTop w:val="0"/>
          <w:marBottom w:val="0"/>
          <w:divBdr>
            <w:top w:val="none" w:sz="0" w:space="0" w:color="auto"/>
            <w:left w:val="none" w:sz="0" w:space="0" w:color="auto"/>
            <w:bottom w:val="none" w:sz="0" w:space="0" w:color="auto"/>
            <w:right w:val="none" w:sz="0" w:space="0" w:color="auto"/>
          </w:divBdr>
        </w:div>
        <w:div w:id="1324894528">
          <w:marLeft w:val="0"/>
          <w:marRight w:val="0"/>
          <w:marTop w:val="0"/>
          <w:marBottom w:val="0"/>
          <w:divBdr>
            <w:top w:val="none" w:sz="0" w:space="0" w:color="auto"/>
            <w:left w:val="none" w:sz="0" w:space="0" w:color="auto"/>
            <w:bottom w:val="none" w:sz="0" w:space="0" w:color="auto"/>
            <w:right w:val="none" w:sz="0" w:space="0" w:color="auto"/>
          </w:divBdr>
        </w:div>
      </w:divsChild>
    </w:div>
    <w:div w:id="1025062211">
      <w:bodyDiv w:val="1"/>
      <w:marLeft w:val="0"/>
      <w:marRight w:val="0"/>
      <w:marTop w:val="0"/>
      <w:marBottom w:val="0"/>
      <w:divBdr>
        <w:top w:val="none" w:sz="0" w:space="0" w:color="auto"/>
        <w:left w:val="none" w:sz="0" w:space="0" w:color="auto"/>
        <w:bottom w:val="none" w:sz="0" w:space="0" w:color="auto"/>
        <w:right w:val="none" w:sz="0" w:space="0" w:color="auto"/>
      </w:divBdr>
    </w:div>
    <w:div w:id="1052268018">
      <w:bodyDiv w:val="1"/>
      <w:marLeft w:val="0"/>
      <w:marRight w:val="0"/>
      <w:marTop w:val="0"/>
      <w:marBottom w:val="0"/>
      <w:divBdr>
        <w:top w:val="none" w:sz="0" w:space="0" w:color="auto"/>
        <w:left w:val="none" w:sz="0" w:space="0" w:color="auto"/>
        <w:bottom w:val="none" w:sz="0" w:space="0" w:color="auto"/>
        <w:right w:val="none" w:sz="0" w:space="0" w:color="auto"/>
      </w:divBdr>
      <w:divsChild>
        <w:div w:id="765923263">
          <w:marLeft w:val="720"/>
          <w:marRight w:val="0"/>
          <w:marTop w:val="0"/>
          <w:marBottom w:val="0"/>
          <w:divBdr>
            <w:top w:val="none" w:sz="0" w:space="0" w:color="auto"/>
            <w:left w:val="none" w:sz="0" w:space="0" w:color="auto"/>
            <w:bottom w:val="none" w:sz="0" w:space="0" w:color="auto"/>
            <w:right w:val="none" w:sz="0" w:space="0" w:color="auto"/>
          </w:divBdr>
        </w:div>
        <w:div w:id="1665551828">
          <w:marLeft w:val="720"/>
          <w:marRight w:val="0"/>
          <w:marTop w:val="0"/>
          <w:marBottom w:val="0"/>
          <w:divBdr>
            <w:top w:val="none" w:sz="0" w:space="0" w:color="auto"/>
            <w:left w:val="none" w:sz="0" w:space="0" w:color="auto"/>
            <w:bottom w:val="none" w:sz="0" w:space="0" w:color="auto"/>
            <w:right w:val="none" w:sz="0" w:space="0" w:color="auto"/>
          </w:divBdr>
        </w:div>
        <w:div w:id="932978582">
          <w:marLeft w:val="720"/>
          <w:marRight w:val="0"/>
          <w:marTop w:val="0"/>
          <w:marBottom w:val="0"/>
          <w:divBdr>
            <w:top w:val="none" w:sz="0" w:space="0" w:color="auto"/>
            <w:left w:val="none" w:sz="0" w:space="0" w:color="auto"/>
            <w:bottom w:val="none" w:sz="0" w:space="0" w:color="auto"/>
            <w:right w:val="none" w:sz="0" w:space="0" w:color="auto"/>
          </w:divBdr>
        </w:div>
      </w:divsChild>
    </w:div>
    <w:div w:id="1132558668">
      <w:bodyDiv w:val="1"/>
      <w:marLeft w:val="0"/>
      <w:marRight w:val="0"/>
      <w:marTop w:val="0"/>
      <w:marBottom w:val="0"/>
      <w:divBdr>
        <w:top w:val="none" w:sz="0" w:space="0" w:color="auto"/>
        <w:left w:val="none" w:sz="0" w:space="0" w:color="auto"/>
        <w:bottom w:val="none" w:sz="0" w:space="0" w:color="auto"/>
        <w:right w:val="none" w:sz="0" w:space="0" w:color="auto"/>
      </w:divBdr>
      <w:divsChild>
        <w:div w:id="1371342125">
          <w:marLeft w:val="907"/>
          <w:marRight w:val="0"/>
          <w:marTop w:val="0"/>
          <w:marBottom w:val="0"/>
          <w:divBdr>
            <w:top w:val="none" w:sz="0" w:space="0" w:color="auto"/>
            <w:left w:val="none" w:sz="0" w:space="0" w:color="auto"/>
            <w:bottom w:val="none" w:sz="0" w:space="0" w:color="auto"/>
            <w:right w:val="none" w:sz="0" w:space="0" w:color="auto"/>
          </w:divBdr>
        </w:div>
        <w:div w:id="1626084657">
          <w:marLeft w:val="907"/>
          <w:marRight w:val="0"/>
          <w:marTop w:val="0"/>
          <w:marBottom w:val="0"/>
          <w:divBdr>
            <w:top w:val="none" w:sz="0" w:space="0" w:color="auto"/>
            <w:left w:val="none" w:sz="0" w:space="0" w:color="auto"/>
            <w:bottom w:val="none" w:sz="0" w:space="0" w:color="auto"/>
            <w:right w:val="none" w:sz="0" w:space="0" w:color="auto"/>
          </w:divBdr>
        </w:div>
        <w:div w:id="1368917152">
          <w:marLeft w:val="907"/>
          <w:marRight w:val="0"/>
          <w:marTop w:val="0"/>
          <w:marBottom w:val="0"/>
          <w:divBdr>
            <w:top w:val="none" w:sz="0" w:space="0" w:color="auto"/>
            <w:left w:val="none" w:sz="0" w:space="0" w:color="auto"/>
            <w:bottom w:val="none" w:sz="0" w:space="0" w:color="auto"/>
            <w:right w:val="none" w:sz="0" w:space="0" w:color="auto"/>
          </w:divBdr>
        </w:div>
        <w:div w:id="1568807506">
          <w:marLeft w:val="907"/>
          <w:marRight w:val="0"/>
          <w:marTop w:val="0"/>
          <w:marBottom w:val="0"/>
          <w:divBdr>
            <w:top w:val="none" w:sz="0" w:space="0" w:color="auto"/>
            <w:left w:val="none" w:sz="0" w:space="0" w:color="auto"/>
            <w:bottom w:val="none" w:sz="0" w:space="0" w:color="auto"/>
            <w:right w:val="none" w:sz="0" w:space="0" w:color="auto"/>
          </w:divBdr>
        </w:div>
      </w:divsChild>
    </w:div>
    <w:div w:id="1298341701">
      <w:bodyDiv w:val="1"/>
      <w:marLeft w:val="0"/>
      <w:marRight w:val="0"/>
      <w:marTop w:val="0"/>
      <w:marBottom w:val="0"/>
      <w:divBdr>
        <w:top w:val="none" w:sz="0" w:space="0" w:color="auto"/>
        <w:left w:val="none" w:sz="0" w:space="0" w:color="auto"/>
        <w:bottom w:val="none" w:sz="0" w:space="0" w:color="auto"/>
        <w:right w:val="none" w:sz="0" w:space="0" w:color="auto"/>
      </w:divBdr>
      <w:divsChild>
        <w:div w:id="661811475">
          <w:marLeft w:val="720"/>
          <w:marRight w:val="0"/>
          <w:marTop w:val="0"/>
          <w:marBottom w:val="0"/>
          <w:divBdr>
            <w:top w:val="none" w:sz="0" w:space="0" w:color="auto"/>
            <w:left w:val="none" w:sz="0" w:space="0" w:color="auto"/>
            <w:bottom w:val="none" w:sz="0" w:space="0" w:color="auto"/>
            <w:right w:val="none" w:sz="0" w:space="0" w:color="auto"/>
          </w:divBdr>
        </w:div>
        <w:div w:id="537669470">
          <w:marLeft w:val="720"/>
          <w:marRight w:val="0"/>
          <w:marTop w:val="0"/>
          <w:marBottom w:val="0"/>
          <w:divBdr>
            <w:top w:val="none" w:sz="0" w:space="0" w:color="auto"/>
            <w:left w:val="none" w:sz="0" w:space="0" w:color="auto"/>
            <w:bottom w:val="none" w:sz="0" w:space="0" w:color="auto"/>
            <w:right w:val="none" w:sz="0" w:space="0" w:color="auto"/>
          </w:divBdr>
        </w:div>
        <w:div w:id="1611232669">
          <w:marLeft w:val="1699"/>
          <w:marRight w:val="0"/>
          <w:marTop w:val="0"/>
          <w:marBottom w:val="0"/>
          <w:divBdr>
            <w:top w:val="none" w:sz="0" w:space="0" w:color="auto"/>
            <w:left w:val="none" w:sz="0" w:space="0" w:color="auto"/>
            <w:bottom w:val="none" w:sz="0" w:space="0" w:color="auto"/>
            <w:right w:val="none" w:sz="0" w:space="0" w:color="auto"/>
          </w:divBdr>
        </w:div>
        <w:div w:id="943153425">
          <w:marLeft w:val="1699"/>
          <w:marRight w:val="0"/>
          <w:marTop w:val="0"/>
          <w:marBottom w:val="0"/>
          <w:divBdr>
            <w:top w:val="none" w:sz="0" w:space="0" w:color="auto"/>
            <w:left w:val="none" w:sz="0" w:space="0" w:color="auto"/>
            <w:bottom w:val="none" w:sz="0" w:space="0" w:color="auto"/>
            <w:right w:val="none" w:sz="0" w:space="0" w:color="auto"/>
          </w:divBdr>
        </w:div>
        <w:div w:id="1324509313">
          <w:marLeft w:val="1699"/>
          <w:marRight w:val="0"/>
          <w:marTop w:val="0"/>
          <w:marBottom w:val="0"/>
          <w:divBdr>
            <w:top w:val="none" w:sz="0" w:space="0" w:color="auto"/>
            <w:left w:val="none" w:sz="0" w:space="0" w:color="auto"/>
            <w:bottom w:val="none" w:sz="0" w:space="0" w:color="auto"/>
            <w:right w:val="none" w:sz="0" w:space="0" w:color="auto"/>
          </w:divBdr>
        </w:div>
        <w:div w:id="1256085796">
          <w:marLeft w:val="1699"/>
          <w:marRight w:val="0"/>
          <w:marTop w:val="0"/>
          <w:marBottom w:val="0"/>
          <w:divBdr>
            <w:top w:val="none" w:sz="0" w:space="0" w:color="auto"/>
            <w:left w:val="none" w:sz="0" w:space="0" w:color="auto"/>
            <w:bottom w:val="none" w:sz="0" w:space="0" w:color="auto"/>
            <w:right w:val="none" w:sz="0" w:space="0" w:color="auto"/>
          </w:divBdr>
        </w:div>
      </w:divsChild>
    </w:div>
    <w:div w:id="1638877975">
      <w:bodyDiv w:val="1"/>
      <w:marLeft w:val="0"/>
      <w:marRight w:val="0"/>
      <w:marTop w:val="0"/>
      <w:marBottom w:val="0"/>
      <w:divBdr>
        <w:top w:val="none" w:sz="0" w:space="0" w:color="auto"/>
        <w:left w:val="none" w:sz="0" w:space="0" w:color="auto"/>
        <w:bottom w:val="none" w:sz="0" w:space="0" w:color="auto"/>
        <w:right w:val="none" w:sz="0" w:space="0" w:color="auto"/>
      </w:divBdr>
    </w:div>
    <w:div w:id="1741632318">
      <w:bodyDiv w:val="1"/>
      <w:marLeft w:val="0"/>
      <w:marRight w:val="0"/>
      <w:marTop w:val="0"/>
      <w:marBottom w:val="0"/>
      <w:divBdr>
        <w:top w:val="none" w:sz="0" w:space="0" w:color="auto"/>
        <w:left w:val="none" w:sz="0" w:space="0" w:color="auto"/>
        <w:bottom w:val="none" w:sz="0" w:space="0" w:color="auto"/>
        <w:right w:val="none" w:sz="0" w:space="0" w:color="auto"/>
      </w:divBdr>
    </w:div>
    <w:div w:id="1762024114">
      <w:bodyDiv w:val="1"/>
      <w:marLeft w:val="0"/>
      <w:marRight w:val="0"/>
      <w:marTop w:val="0"/>
      <w:marBottom w:val="0"/>
      <w:divBdr>
        <w:top w:val="none" w:sz="0" w:space="0" w:color="auto"/>
        <w:left w:val="none" w:sz="0" w:space="0" w:color="auto"/>
        <w:bottom w:val="none" w:sz="0" w:space="0" w:color="auto"/>
        <w:right w:val="none" w:sz="0" w:space="0" w:color="auto"/>
      </w:divBdr>
    </w:div>
    <w:div w:id="1852596712">
      <w:bodyDiv w:val="1"/>
      <w:marLeft w:val="0"/>
      <w:marRight w:val="0"/>
      <w:marTop w:val="0"/>
      <w:marBottom w:val="0"/>
      <w:divBdr>
        <w:top w:val="none" w:sz="0" w:space="0" w:color="auto"/>
        <w:left w:val="none" w:sz="0" w:space="0" w:color="auto"/>
        <w:bottom w:val="none" w:sz="0" w:space="0" w:color="auto"/>
        <w:right w:val="none" w:sz="0" w:space="0" w:color="auto"/>
      </w:divBdr>
    </w:div>
    <w:div w:id="1857110813">
      <w:bodyDiv w:val="1"/>
      <w:marLeft w:val="0"/>
      <w:marRight w:val="0"/>
      <w:marTop w:val="0"/>
      <w:marBottom w:val="0"/>
      <w:divBdr>
        <w:top w:val="none" w:sz="0" w:space="0" w:color="auto"/>
        <w:left w:val="none" w:sz="0" w:space="0" w:color="auto"/>
        <w:bottom w:val="none" w:sz="0" w:space="0" w:color="auto"/>
        <w:right w:val="none" w:sz="0" w:space="0" w:color="auto"/>
      </w:divBdr>
    </w:div>
    <w:div w:id="1879271612">
      <w:bodyDiv w:val="1"/>
      <w:marLeft w:val="0"/>
      <w:marRight w:val="0"/>
      <w:marTop w:val="0"/>
      <w:marBottom w:val="0"/>
      <w:divBdr>
        <w:top w:val="none" w:sz="0" w:space="0" w:color="auto"/>
        <w:left w:val="none" w:sz="0" w:space="0" w:color="auto"/>
        <w:bottom w:val="none" w:sz="0" w:space="0" w:color="auto"/>
        <w:right w:val="none" w:sz="0" w:space="0" w:color="auto"/>
      </w:divBdr>
      <w:divsChild>
        <w:div w:id="971788896">
          <w:marLeft w:val="547"/>
          <w:marRight w:val="0"/>
          <w:marTop w:val="0"/>
          <w:marBottom w:val="0"/>
          <w:divBdr>
            <w:top w:val="none" w:sz="0" w:space="0" w:color="auto"/>
            <w:left w:val="none" w:sz="0" w:space="0" w:color="auto"/>
            <w:bottom w:val="none" w:sz="0" w:space="0" w:color="auto"/>
            <w:right w:val="none" w:sz="0" w:space="0" w:color="auto"/>
          </w:divBdr>
        </w:div>
        <w:div w:id="438449624">
          <w:marLeft w:val="547"/>
          <w:marRight w:val="0"/>
          <w:marTop w:val="0"/>
          <w:marBottom w:val="0"/>
          <w:divBdr>
            <w:top w:val="none" w:sz="0" w:space="0" w:color="auto"/>
            <w:left w:val="none" w:sz="0" w:space="0" w:color="auto"/>
            <w:bottom w:val="none" w:sz="0" w:space="0" w:color="auto"/>
            <w:right w:val="none" w:sz="0" w:space="0" w:color="auto"/>
          </w:divBdr>
        </w:div>
        <w:div w:id="2093044611">
          <w:marLeft w:val="547"/>
          <w:marRight w:val="0"/>
          <w:marTop w:val="0"/>
          <w:marBottom w:val="0"/>
          <w:divBdr>
            <w:top w:val="none" w:sz="0" w:space="0" w:color="auto"/>
            <w:left w:val="none" w:sz="0" w:space="0" w:color="auto"/>
            <w:bottom w:val="none" w:sz="0" w:space="0" w:color="auto"/>
            <w:right w:val="none" w:sz="0" w:space="0" w:color="auto"/>
          </w:divBdr>
        </w:div>
      </w:divsChild>
    </w:div>
    <w:div w:id="1895238920">
      <w:bodyDiv w:val="1"/>
      <w:marLeft w:val="0"/>
      <w:marRight w:val="0"/>
      <w:marTop w:val="0"/>
      <w:marBottom w:val="0"/>
      <w:divBdr>
        <w:top w:val="none" w:sz="0" w:space="0" w:color="auto"/>
        <w:left w:val="none" w:sz="0" w:space="0" w:color="auto"/>
        <w:bottom w:val="none" w:sz="0" w:space="0" w:color="auto"/>
        <w:right w:val="none" w:sz="0" w:space="0" w:color="auto"/>
      </w:divBdr>
    </w:div>
    <w:div w:id="197120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oleObject" Target="embeddings/oleObject3.bin" Id="rId18" /><Relationship Type="http://schemas.openxmlformats.org/officeDocument/2006/relationships/image" Target="media/image12.png" Id="rId26" /><Relationship Type="http://schemas.openxmlformats.org/officeDocument/2006/relationships/image" Target="media/image8.png" Id="rId21" /><Relationship Type="http://schemas.openxmlformats.org/officeDocument/2006/relationships/oleObject" Target="embeddings/oleObject7.bin" Id="rId34"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6.png" Id="rId17" /><Relationship Type="http://schemas.openxmlformats.org/officeDocument/2006/relationships/image" Target="media/image11.png" Id="rId25" /><Relationship Type="http://schemas.openxmlformats.org/officeDocument/2006/relationships/image" Target="media/image18.png"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oleObject" Target="embeddings/oleObject2.bin" Id="rId16" /><Relationship Type="http://schemas.openxmlformats.org/officeDocument/2006/relationships/oleObject" Target="embeddings/oleObject4.bin" Id="rId20" /><Relationship Type="http://schemas.openxmlformats.org/officeDocument/2006/relationships/image" Target="media/image14.pn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oleObject" Target="embeddings/oleObject5.bin" Id="rId24" /><Relationship Type="http://schemas.openxmlformats.org/officeDocument/2006/relationships/image" Target="media/image17.png" Id="rId32" /><Relationship Type="http://schemas.openxmlformats.org/officeDocument/2006/relationships/fontTable" Target="fontTable.xml" Id="rId37"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image" Target="media/image10.png" Id="rId23" /><Relationship Type="http://schemas.openxmlformats.org/officeDocument/2006/relationships/image" Target="media/image13.png" Id="rId28" /><Relationship Type="http://schemas.openxmlformats.org/officeDocument/2006/relationships/footer" Target="footer1.xml" Id="rId36" /><Relationship Type="http://schemas.openxmlformats.org/officeDocument/2006/relationships/image" Target="media/image1.png" Id="rId10" /><Relationship Type="http://schemas.openxmlformats.org/officeDocument/2006/relationships/image" Target="media/image7.png" Id="rId19" /><Relationship Type="http://schemas.openxmlformats.org/officeDocument/2006/relationships/image" Target="media/image16.pn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oleObject" Target="embeddings/oleObject1.bin" Id="rId14" /><Relationship Type="http://schemas.openxmlformats.org/officeDocument/2006/relationships/image" Target="media/image9.png" Id="rId22" /><Relationship Type="http://schemas.openxmlformats.org/officeDocument/2006/relationships/oleObject" Target="embeddings/oleObject6.bin" Id="rId27" /><Relationship Type="http://schemas.openxmlformats.org/officeDocument/2006/relationships/image" Target="media/image15.png" Id="rId30" /><Relationship Type="http://schemas.openxmlformats.org/officeDocument/2006/relationships/header" Target="header1.xml" Id="rId35" /><Relationship Type="http://schemas.openxmlformats.org/officeDocument/2006/relationships/footnotes" Target="footnotes.xml" Id="rId8" /><Relationship Type="http://schemas.openxmlformats.org/officeDocument/2006/relationships/customXml" Target="../customXml/item3.xml" Id="rId3" /><Relationship Type="http://schemas.microsoft.com/office/2011/relationships/people" Target="people.xml" Id="Rd6183d93317b4e72" /><Relationship Type="http://schemas.microsoft.com/office/2011/relationships/commentsExtended" Target="commentsExtended.xml" Id="R7a7afcbda11b4f53" /><Relationship Type="http://schemas.microsoft.com/office/2016/09/relationships/commentsIds" Target="commentsIds.xml" Id="Rb2446a3182054738" /></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hyperlink" Target="https://datascience-project.eu/" TargetMode="External"/><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BA70C69BED3724697D2FD679F55D5AA" ma:contentTypeVersion="15" ma:contentTypeDescription="Ein neues Dokument erstellen." ma:contentTypeScope="" ma:versionID="8b9b4db190f9a730e404a89a9b75cc12">
  <xsd:schema xmlns:xsd="http://www.w3.org/2001/XMLSchema" xmlns:xs="http://www.w3.org/2001/XMLSchema" xmlns:p="http://schemas.microsoft.com/office/2006/metadata/properties" xmlns:ns2="86efbe09-657a-4a33-af1f-6926acd14423" xmlns:ns3="67cf6156-b4f3-4cc3-8804-83f001e9d3c3" targetNamespace="http://schemas.microsoft.com/office/2006/metadata/properties" ma:root="true" ma:fieldsID="61516090d7d98cbdf1de6639780cf410" ns2:_="" ns3:_="">
    <xsd:import namespace="86efbe09-657a-4a33-af1f-6926acd14423"/>
    <xsd:import namespace="67cf6156-b4f3-4cc3-8804-83f001e9d3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efbe09-657a-4a33-af1f-6926acd144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c31856e1-5c54-4057-b86b-2b55a59a68a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cf6156-b4f3-4cc3-8804-83f001e9d3c3"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4e2029df-5bb2-40ff-91f7-c449ef362c54}" ma:internalName="TaxCatchAll" ma:showField="CatchAllData" ma:web="67cf6156-b4f3-4cc3-8804-83f001e9d3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6efbe09-657a-4a33-af1f-6926acd14423">
      <Terms xmlns="http://schemas.microsoft.com/office/infopath/2007/PartnerControls"/>
    </lcf76f155ced4ddcb4097134ff3c332f>
    <TaxCatchAll xmlns="67cf6156-b4f3-4cc3-8804-83f001e9d3c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ADE8EA-2170-445A-AD1E-6F4AF83AE2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efbe09-657a-4a33-af1f-6926acd14423"/>
    <ds:schemaRef ds:uri="67cf6156-b4f3-4cc3-8804-83f001e9d3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2D3067-D711-4702-A226-C35E6C2BAAAF}">
  <ds:schemaRefs>
    <ds:schemaRef ds:uri="http://schemas.microsoft.com/office/2006/metadata/properties"/>
    <ds:schemaRef ds:uri="http://schemas.microsoft.com/office/infopath/2007/PartnerControls"/>
    <ds:schemaRef ds:uri="86efbe09-657a-4a33-af1f-6926acd14423"/>
    <ds:schemaRef ds:uri="67cf6156-b4f3-4cc3-8804-83f001e9d3c3"/>
  </ds:schemaRefs>
</ds:datastoreItem>
</file>

<file path=customXml/itemProps3.xml><?xml version="1.0" encoding="utf-8"?>
<ds:datastoreItem xmlns:ds="http://schemas.openxmlformats.org/officeDocument/2006/customXml" ds:itemID="{877A7240-B946-445C-BE29-1461663A6CF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Dulce Rodriguez Ortiz</dc:creator>
  <keywords>, docId:A50D0EA7F64D0FA581A1FA2ECF94E315</keywords>
  <dc:description/>
  <lastModifiedBy>Valerie Hafez</lastModifiedBy>
  <revision>70</revision>
  <dcterms:created xsi:type="dcterms:W3CDTF">2023-03-17T16:56:00.0000000Z</dcterms:created>
  <dcterms:modified xsi:type="dcterms:W3CDTF">2023-07-03T05:07:07.0789440Z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0x0101008BA70C69BED3724697D2FD679F55D5AA</vt:lpwstr>
  </property>
  <property fmtid="{D5CDD505-2E9C-101B-9397-08002B2CF9AE}" pid="3" name="MediaServiceImageTags">
    <vt:lpwstr/>
  </property>
</Properties>
</file>